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862D08" w14:textId="5593B98E" w:rsidR="00E965C0" w:rsidRDefault="003A31DC">
      <w:pPr>
        <w:pStyle w:val="CRCoverPage"/>
        <w:tabs>
          <w:tab w:val="right" w:pos="9639"/>
        </w:tabs>
        <w:spacing w:after="0"/>
        <w:rPr>
          <w:b/>
          <w:i/>
          <w:sz w:val="28"/>
          <w:lang w:val="en-US" w:eastAsia="zh-CN"/>
        </w:rPr>
      </w:pPr>
      <w:r>
        <w:rPr>
          <w:b/>
          <w:sz w:val="24"/>
        </w:rPr>
        <w:t>3GPP TSG-WG2 Meeting #</w:t>
      </w:r>
      <w:r>
        <w:rPr>
          <w:rFonts w:cs="Arial"/>
          <w:b/>
          <w:sz w:val="24"/>
        </w:rPr>
        <w:t>16</w:t>
      </w:r>
      <w:r w:rsidR="00AA1D39">
        <w:rPr>
          <w:rFonts w:eastAsiaTheme="minorEastAsia" w:cs="Arial" w:hint="eastAsia"/>
          <w:b/>
          <w:sz w:val="24"/>
          <w:lang w:eastAsia="ko-KR"/>
        </w:rPr>
        <w:t>8</w:t>
      </w:r>
      <w:r>
        <w:rPr>
          <w:b/>
          <w:i/>
          <w:sz w:val="28"/>
        </w:rPr>
        <w:tab/>
        <w:t>S2-</w:t>
      </w:r>
      <w:r w:rsidR="008C4D24">
        <w:rPr>
          <w:b/>
          <w:i/>
          <w:sz w:val="28"/>
        </w:rPr>
        <w:t>250</w:t>
      </w:r>
      <w:r w:rsidR="003F7279">
        <w:rPr>
          <w:rFonts w:eastAsiaTheme="minorEastAsia"/>
          <w:b/>
          <w:i/>
          <w:sz w:val="28"/>
          <w:lang w:eastAsia="ko-KR"/>
        </w:rPr>
        <w:t>4</w:t>
      </w:r>
      <w:r w:rsidR="00734387">
        <w:rPr>
          <w:rFonts w:eastAsiaTheme="minorEastAsia"/>
          <w:b/>
          <w:i/>
          <w:sz w:val="28"/>
          <w:lang w:eastAsia="ko-KR"/>
        </w:rPr>
        <w:t>476</w:t>
      </w:r>
    </w:p>
    <w:p w14:paraId="7F7A6C56" w14:textId="1F4264E3" w:rsidR="00E965C0" w:rsidRDefault="00AA1D39">
      <w:pPr>
        <w:pStyle w:val="CRCoverPage"/>
        <w:outlineLvl w:val="0"/>
        <w:rPr>
          <w:b/>
          <w:sz w:val="24"/>
        </w:rPr>
      </w:pPr>
      <w:r>
        <w:rPr>
          <w:rFonts w:eastAsiaTheme="minorEastAsia" w:hint="eastAsia"/>
          <w:b/>
          <w:sz w:val="24"/>
          <w:lang w:eastAsia="ko-KR"/>
        </w:rPr>
        <w:t>07</w:t>
      </w:r>
      <w:r w:rsidR="003A31DC">
        <w:rPr>
          <w:b/>
          <w:sz w:val="24"/>
        </w:rPr>
        <w:t xml:space="preserve"> - </w:t>
      </w:r>
      <w:r>
        <w:rPr>
          <w:rFonts w:eastAsiaTheme="minorEastAsia" w:hint="eastAsia"/>
          <w:b/>
          <w:sz w:val="24"/>
          <w:lang w:eastAsia="ko-KR"/>
        </w:rPr>
        <w:t>1</w:t>
      </w:r>
      <w:r w:rsidR="003A31DC">
        <w:rPr>
          <w:b/>
          <w:sz w:val="24"/>
        </w:rPr>
        <w:t xml:space="preserve">1 </w:t>
      </w:r>
      <w:proofErr w:type="gramStart"/>
      <w:r>
        <w:rPr>
          <w:rFonts w:eastAsiaTheme="minorEastAsia" w:hint="eastAsia"/>
          <w:b/>
          <w:sz w:val="24"/>
          <w:lang w:eastAsia="ko-KR"/>
        </w:rPr>
        <w:t>April</w:t>
      </w:r>
      <w:r w:rsidR="003A31DC">
        <w:rPr>
          <w:b/>
          <w:sz w:val="24"/>
        </w:rPr>
        <w:t>,</w:t>
      </w:r>
      <w:proofErr w:type="gramEnd"/>
      <w:r w:rsidR="003A31DC">
        <w:rPr>
          <w:b/>
          <w:sz w:val="24"/>
        </w:rPr>
        <w:t xml:space="preserve"> 2025, </w:t>
      </w:r>
      <w:r>
        <w:rPr>
          <w:rFonts w:eastAsiaTheme="minorEastAsia" w:hint="eastAsia"/>
          <w:b/>
          <w:sz w:val="24"/>
          <w:lang w:eastAsia="ko-KR"/>
        </w:rPr>
        <w:t>Goteborg, Sweden</w:t>
      </w:r>
      <w:r w:rsidR="003A31DC">
        <w:rPr>
          <w:b/>
          <w:sz w:val="24"/>
        </w:rPr>
        <w:tab/>
      </w:r>
      <w:r w:rsidR="003A31DC">
        <w:rPr>
          <w:b/>
          <w:sz w:val="24"/>
        </w:rPr>
        <w:tab/>
      </w:r>
      <w:r w:rsidR="003A31DC">
        <w:rPr>
          <w:rFonts w:eastAsia="Arial Unicode MS" w:cs="Arial"/>
          <w:b/>
          <w:bCs/>
          <w:sz w:val="24"/>
        </w:rPr>
        <w:tab/>
      </w:r>
      <w:r w:rsidR="003A31DC">
        <w:rPr>
          <w:rFonts w:eastAsia="Arial Unicode MS" w:cs="Arial"/>
          <w:b/>
          <w:bCs/>
          <w:sz w:val="24"/>
        </w:rPr>
        <w:tab/>
        <w:t xml:space="preserve">                   </w:t>
      </w:r>
      <w:r w:rsidR="003A31DC">
        <w:rPr>
          <w:rFonts w:eastAsiaTheme="minorEastAsia" w:cs="Arial"/>
          <w:b/>
          <w:bCs/>
          <w:color w:val="0000FF"/>
        </w:rPr>
        <w:t xml:space="preserve"> </w:t>
      </w:r>
      <w:r w:rsidR="003A31DC">
        <w:rPr>
          <w:rFonts w:cs="Arial" w:hint="eastAsia"/>
          <w:b/>
          <w:bCs/>
          <w:color w:val="0000FF"/>
          <w:lang w:eastAsia="zh-CN"/>
        </w:rPr>
        <w:t xml:space="preserve">           </w:t>
      </w:r>
      <w:r>
        <w:rPr>
          <w:rFonts w:eastAsiaTheme="minorEastAsia" w:cs="Arial" w:hint="eastAsia"/>
          <w:b/>
          <w:bCs/>
          <w:color w:val="0000FF"/>
          <w:lang w:eastAsia="ko-KR"/>
        </w:rPr>
        <w:t xml:space="preserve"> </w:t>
      </w:r>
      <w:r w:rsidR="003A31DC">
        <w:rPr>
          <w:rFonts w:eastAsiaTheme="minorEastAsia" w:cs="Arial"/>
          <w:b/>
          <w:bCs/>
          <w:color w:val="0000FF"/>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965C0" w14:paraId="56C1D95E" w14:textId="77777777">
        <w:tc>
          <w:tcPr>
            <w:tcW w:w="9641" w:type="dxa"/>
            <w:gridSpan w:val="9"/>
            <w:tcBorders>
              <w:top w:val="single" w:sz="4" w:space="0" w:color="auto"/>
              <w:left w:val="single" w:sz="4" w:space="0" w:color="auto"/>
              <w:right w:val="single" w:sz="4" w:space="0" w:color="auto"/>
            </w:tcBorders>
          </w:tcPr>
          <w:p w14:paraId="169B16AE" w14:textId="77777777" w:rsidR="00E965C0" w:rsidRDefault="003A31DC">
            <w:pPr>
              <w:pStyle w:val="CRCoverPage"/>
              <w:spacing w:after="0"/>
              <w:jc w:val="right"/>
              <w:rPr>
                <w:i/>
              </w:rPr>
            </w:pPr>
            <w:r>
              <w:rPr>
                <w:i/>
                <w:sz w:val="14"/>
              </w:rPr>
              <w:t>CR-Form-v12.3</w:t>
            </w:r>
          </w:p>
        </w:tc>
      </w:tr>
      <w:tr w:rsidR="00E965C0" w14:paraId="156814E3" w14:textId="77777777">
        <w:tc>
          <w:tcPr>
            <w:tcW w:w="9641" w:type="dxa"/>
            <w:gridSpan w:val="9"/>
            <w:tcBorders>
              <w:left w:val="single" w:sz="4" w:space="0" w:color="auto"/>
              <w:right w:val="single" w:sz="4" w:space="0" w:color="auto"/>
            </w:tcBorders>
          </w:tcPr>
          <w:p w14:paraId="65BCC1EA" w14:textId="77777777" w:rsidR="00E965C0" w:rsidRDefault="003A31DC">
            <w:pPr>
              <w:pStyle w:val="CRCoverPage"/>
              <w:spacing w:after="0"/>
              <w:jc w:val="center"/>
            </w:pPr>
            <w:r>
              <w:rPr>
                <w:b/>
                <w:sz w:val="32"/>
              </w:rPr>
              <w:t>CHANGE REQUEST</w:t>
            </w:r>
          </w:p>
        </w:tc>
      </w:tr>
      <w:tr w:rsidR="00E965C0" w14:paraId="7E10E43A" w14:textId="77777777">
        <w:tc>
          <w:tcPr>
            <w:tcW w:w="9641" w:type="dxa"/>
            <w:gridSpan w:val="9"/>
            <w:tcBorders>
              <w:left w:val="single" w:sz="4" w:space="0" w:color="auto"/>
              <w:right w:val="single" w:sz="4" w:space="0" w:color="auto"/>
            </w:tcBorders>
          </w:tcPr>
          <w:p w14:paraId="54F60B00" w14:textId="77777777" w:rsidR="00E965C0" w:rsidRDefault="00E965C0">
            <w:pPr>
              <w:pStyle w:val="CRCoverPage"/>
              <w:spacing w:after="0"/>
              <w:rPr>
                <w:sz w:val="8"/>
                <w:szCs w:val="8"/>
              </w:rPr>
            </w:pPr>
          </w:p>
        </w:tc>
      </w:tr>
      <w:tr w:rsidR="00E965C0" w14:paraId="7A8B44C0" w14:textId="77777777">
        <w:tc>
          <w:tcPr>
            <w:tcW w:w="142" w:type="dxa"/>
            <w:tcBorders>
              <w:left w:val="single" w:sz="4" w:space="0" w:color="auto"/>
            </w:tcBorders>
          </w:tcPr>
          <w:p w14:paraId="69106E1E" w14:textId="77777777" w:rsidR="00E965C0" w:rsidRDefault="00E965C0">
            <w:pPr>
              <w:pStyle w:val="CRCoverPage"/>
              <w:spacing w:after="0"/>
              <w:jc w:val="right"/>
            </w:pPr>
          </w:p>
        </w:tc>
        <w:tc>
          <w:tcPr>
            <w:tcW w:w="1559" w:type="dxa"/>
            <w:shd w:val="pct30" w:color="FFFF00" w:fill="auto"/>
          </w:tcPr>
          <w:p w14:paraId="365D6837" w14:textId="77777777" w:rsidR="00E965C0" w:rsidRDefault="003A31DC">
            <w:pPr>
              <w:pStyle w:val="CRCoverPage"/>
              <w:spacing w:after="0"/>
              <w:jc w:val="right"/>
              <w:rPr>
                <w:b/>
                <w:sz w:val="28"/>
              </w:rPr>
            </w:pPr>
            <w:fldSimple w:instr=" DOCPROPERTY  Spec#  \* MERGEFORMAT ">
              <w:r>
                <w:rPr>
                  <w:b/>
                  <w:sz w:val="28"/>
                </w:rPr>
                <w:t>23.288</w:t>
              </w:r>
            </w:fldSimple>
          </w:p>
        </w:tc>
        <w:tc>
          <w:tcPr>
            <w:tcW w:w="709" w:type="dxa"/>
          </w:tcPr>
          <w:p w14:paraId="3873CE5D" w14:textId="77777777" w:rsidR="00E965C0" w:rsidRDefault="003A31DC">
            <w:pPr>
              <w:pStyle w:val="CRCoverPage"/>
              <w:spacing w:after="0"/>
              <w:jc w:val="center"/>
              <w:rPr>
                <w:b/>
                <w:sz w:val="28"/>
              </w:rPr>
            </w:pPr>
            <w:r>
              <w:rPr>
                <w:b/>
                <w:sz w:val="28"/>
              </w:rPr>
              <w:t>CR</w:t>
            </w:r>
          </w:p>
        </w:tc>
        <w:tc>
          <w:tcPr>
            <w:tcW w:w="1276" w:type="dxa"/>
            <w:shd w:val="pct30" w:color="FFFF00" w:fill="auto"/>
          </w:tcPr>
          <w:p w14:paraId="4DC08B18" w14:textId="36C442D7" w:rsidR="00E965C0" w:rsidRPr="00AA1D39" w:rsidRDefault="00404EB0">
            <w:pPr>
              <w:pStyle w:val="CRCoverPage"/>
              <w:spacing w:after="0"/>
              <w:rPr>
                <w:rFonts w:eastAsiaTheme="minorEastAsia"/>
                <w:b/>
                <w:sz w:val="28"/>
                <w:lang w:eastAsia="ko-KR"/>
              </w:rPr>
            </w:pPr>
            <w:r>
              <w:rPr>
                <w:rFonts w:eastAsiaTheme="minorEastAsia"/>
                <w:b/>
                <w:sz w:val="28"/>
                <w:lang w:eastAsia="ko-KR"/>
              </w:rPr>
              <w:t>1429</w:t>
            </w:r>
          </w:p>
        </w:tc>
        <w:tc>
          <w:tcPr>
            <w:tcW w:w="709" w:type="dxa"/>
          </w:tcPr>
          <w:p w14:paraId="6EA4F23B" w14:textId="77777777" w:rsidR="00E965C0" w:rsidRDefault="003A31DC">
            <w:pPr>
              <w:pStyle w:val="CRCoverPage"/>
              <w:tabs>
                <w:tab w:val="right" w:pos="625"/>
              </w:tabs>
              <w:spacing w:after="0"/>
              <w:jc w:val="center"/>
            </w:pPr>
            <w:r>
              <w:rPr>
                <w:b/>
                <w:bCs/>
                <w:sz w:val="28"/>
              </w:rPr>
              <w:t>rev</w:t>
            </w:r>
          </w:p>
        </w:tc>
        <w:tc>
          <w:tcPr>
            <w:tcW w:w="992" w:type="dxa"/>
            <w:shd w:val="pct30" w:color="FFFF00" w:fill="auto"/>
          </w:tcPr>
          <w:p w14:paraId="48EDAB75" w14:textId="2CCBE6B4" w:rsidR="00E965C0" w:rsidRDefault="00734387">
            <w:pPr>
              <w:pStyle w:val="CRCoverPage"/>
              <w:spacing w:after="0"/>
              <w:jc w:val="center"/>
              <w:rPr>
                <w:b/>
              </w:rPr>
            </w:pPr>
            <w:r>
              <w:rPr>
                <w:rFonts w:eastAsiaTheme="minorEastAsia"/>
                <w:b/>
                <w:sz w:val="28"/>
                <w:lang w:eastAsia="ko-KR"/>
              </w:rPr>
              <w:t>4</w:t>
            </w:r>
            <w:r w:rsidR="003A31DC">
              <w:fldChar w:fldCharType="begin"/>
            </w:r>
            <w:r w:rsidR="003A31DC">
              <w:instrText xml:space="preserve"> DOCPROPERTY  Revision  \* MERGEFORMAT </w:instrText>
            </w:r>
            <w:r w:rsidR="003A31DC">
              <w:fldChar w:fldCharType="end"/>
            </w:r>
          </w:p>
        </w:tc>
        <w:tc>
          <w:tcPr>
            <w:tcW w:w="2410" w:type="dxa"/>
          </w:tcPr>
          <w:p w14:paraId="60D7823E" w14:textId="77777777" w:rsidR="00E965C0" w:rsidRDefault="003A31DC">
            <w:pPr>
              <w:pStyle w:val="CRCoverPage"/>
              <w:tabs>
                <w:tab w:val="right" w:pos="1825"/>
              </w:tabs>
              <w:spacing w:after="0"/>
              <w:jc w:val="center"/>
            </w:pPr>
            <w:r>
              <w:rPr>
                <w:b/>
                <w:sz w:val="28"/>
                <w:szCs w:val="28"/>
              </w:rPr>
              <w:t>Current version:</w:t>
            </w:r>
          </w:p>
        </w:tc>
        <w:tc>
          <w:tcPr>
            <w:tcW w:w="1701" w:type="dxa"/>
            <w:shd w:val="pct30" w:color="FFFF00" w:fill="auto"/>
          </w:tcPr>
          <w:p w14:paraId="46AC5D17" w14:textId="0F4E0E60" w:rsidR="00E965C0" w:rsidRDefault="003A31DC">
            <w:pPr>
              <w:pStyle w:val="CRCoverPage"/>
              <w:spacing w:after="0"/>
              <w:jc w:val="center"/>
              <w:rPr>
                <w:sz w:val="28"/>
              </w:rPr>
            </w:pPr>
            <w:r>
              <w:rPr>
                <w:b/>
                <w:sz w:val="28"/>
              </w:rPr>
              <w:t>19.</w:t>
            </w:r>
            <w:r w:rsidR="00AA1D39">
              <w:rPr>
                <w:rFonts w:eastAsiaTheme="minorEastAsia" w:hint="eastAsia"/>
                <w:b/>
                <w:sz w:val="28"/>
                <w:lang w:eastAsia="ko-KR"/>
              </w:rPr>
              <w:t>2</w:t>
            </w:r>
            <w:r>
              <w:rPr>
                <w:b/>
                <w:sz w:val="28"/>
              </w:rPr>
              <w:t>.0</w:t>
            </w:r>
          </w:p>
        </w:tc>
        <w:tc>
          <w:tcPr>
            <w:tcW w:w="143" w:type="dxa"/>
            <w:tcBorders>
              <w:right w:val="single" w:sz="4" w:space="0" w:color="auto"/>
            </w:tcBorders>
          </w:tcPr>
          <w:p w14:paraId="5D7C09A7" w14:textId="77777777" w:rsidR="00E965C0" w:rsidRDefault="00E965C0">
            <w:pPr>
              <w:pStyle w:val="CRCoverPage"/>
              <w:spacing w:after="0"/>
            </w:pPr>
          </w:p>
        </w:tc>
      </w:tr>
      <w:tr w:rsidR="00E965C0" w14:paraId="6E76766C" w14:textId="77777777">
        <w:tc>
          <w:tcPr>
            <w:tcW w:w="9641" w:type="dxa"/>
            <w:gridSpan w:val="9"/>
            <w:tcBorders>
              <w:left w:val="single" w:sz="4" w:space="0" w:color="auto"/>
              <w:right w:val="single" w:sz="4" w:space="0" w:color="auto"/>
            </w:tcBorders>
          </w:tcPr>
          <w:p w14:paraId="4BD967F8" w14:textId="77777777" w:rsidR="00E965C0" w:rsidRDefault="00E965C0">
            <w:pPr>
              <w:pStyle w:val="CRCoverPage"/>
              <w:spacing w:after="0"/>
            </w:pPr>
          </w:p>
        </w:tc>
      </w:tr>
      <w:tr w:rsidR="00E965C0" w14:paraId="038A76BF" w14:textId="77777777">
        <w:tc>
          <w:tcPr>
            <w:tcW w:w="9641" w:type="dxa"/>
            <w:gridSpan w:val="9"/>
            <w:tcBorders>
              <w:top w:val="single" w:sz="4" w:space="0" w:color="auto"/>
            </w:tcBorders>
          </w:tcPr>
          <w:p w14:paraId="51AA0B90" w14:textId="77777777" w:rsidR="00E965C0" w:rsidRDefault="003A31DC">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E965C0" w14:paraId="2667FD80" w14:textId="77777777">
        <w:tc>
          <w:tcPr>
            <w:tcW w:w="9641" w:type="dxa"/>
            <w:gridSpan w:val="9"/>
          </w:tcPr>
          <w:p w14:paraId="71FA3249" w14:textId="77777777" w:rsidR="00E965C0" w:rsidRDefault="00E965C0">
            <w:pPr>
              <w:pStyle w:val="CRCoverPage"/>
              <w:spacing w:after="0"/>
              <w:rPr>
                <w:sz w:val="8"/>
                <w:szCs w:val="8"/>
              </w:rPr>
            </w:pPr>
          </w:p>
        </w:tc>
      </w:tr>
    </w:tbl>
    <w:p w14:paraId="7E74EF63" w14:textId="77777777" w:rsidR="00E965C0" w:rsidRDefault="00E965C0">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965C0" w14:paraId="3D20D25C" w14:textId="77777777">
        <w:tc>
          <w:tcPr>
            <w:tcW w:w="2835" w:type="dxa"/>
          </w:tcPr>
          <w:p w14:paraId="6710ABA3" w14:textId="77777777" w:rsidR="00E965C0" w:rsidRDefault="003A31DC">
            <w:pPr>
              <w:pStyle w:val="CRCoverPage"/>
              <w:tabs>
                <w:tab w:val="right" w:pos="2751"/>
              </w:tabs>
              <w:spacing w:after="0"/>
              <w:rPr>
                <w:b/>
                <w:i/>
              </w:rPr>
            </w:pPr>
            <w:r>
              <w:rPr>
                <w:b/>
                <w:i/>
              </w:rPr>
              <w:t>Proposed change affects:</w:t>
            </w:r>
          </w:p>
        </w:tc>
        <w:tc>
          <w:tcPr>
            <w:tcW w:w="1418" w:type="dxa"/>
          </w:tcPr>
          <w:p w14:paraId="05958407" w14:textId="77777777" w:rsidR="00E965C0" w:rsidRDefault="003A31D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3F6C507" w14:textId="77777777" w:rsidR="00E965C0" w:rsidRDefault="00E965C0">
            <w:pPr>
              <w:pStyle w:val="CRCoverPage"/>
              <w:spacing w:after="0"/>
              <w:jc w:val="center"/>
              <w:rPr>
                <w:b/>
                <w:caps/>
              </w:rPr>
            </w:pPr>
          </w:p>
        </w:tc>
        <w:tc>
          <w:tcPr>
            <w:tcW w:w="709" w:type="dxa"/>
            <w:tcBorders>
              <w:left w:val="single" w:sz="4" w:space="0" w:color="auto"/>
            </w:tcBorders>
          </w:tcPr>
          <w:p w14:paraId="3CF17822" w14:textId="77777777" w:rsidR="00E965C0" w:rsidRDefault="003A31D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9A7AFC" w14:textId="77777777" w:rsidR="00E965C0" w:rsidRDefault="00E965C0">
            <w:pPr>
              <w:pStyle w:val="CRCoverPage"/>
              <w:spacing w:after="0"/>
              <w:jc w:val="center"/>
              <w:rPr>
                <w:b/>
                <w:caps/>
              </w:rPr>
            </w:pPr>
          </w:p>
        </w:tc>
        <w:tc>
          <w:tcPr>
            <w:tcW w:w="2126" w:type="dxa"/>
          </w:tcPr>
          <w:p w14:paraId="3F6CC5BA" w14:textId="77777777" w:rsidR="00E965C0" w:rsidRDefault="003A31D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EA428B" w14:textId="77777777" w:rsidR="00E965C0" w:rsidRDefault="00E965C0">
            <w:pPr>
              <w:pStyle w:val="CRCoverPage"/>
              <w:spacing w:after="0"/>
              <w:jc w:val="center"/>
              <w:rPr>
                <w:b/>
                <w:caps/>
              </w:rPr>
            </w:pPr>
          </w:p>
        </w:tc>
        <w:tc>
          <w:tcPr>
            <w:tcW w:w="1418" w:type="dxa"/>
            <w:tcBorders>
              <w:left w:val="nil"/>
            </w:tcBorders>
          </w:tcPr>
          <w:p w14:paraId="18079D66" w14:textId="77777777" w:rsidR="00E965C0" w:rsidRDefault="003A31D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2E0FCB" w14:textId="77777777" w:rsidR="00E965C0" w:rsidRDefault="003A31DC">
            <w:pPr>
              <w:pStyle w:val="CRCoverPage"/>
              <w:spacing w:after="0"/>
              <w:jc w:val="center"/>
              <w:rPr>
                <w:b/>
                <w:bCs/>
                <w:caps/>
                <w:lang w:eastAsia="zh-CN"/>
              </w:rPr>
            </w:pPr>
            <w:r>
              <w:rPr>
                <w:rFonts w:hint="eastAsia"/>
                <w:b/>
                <w:bCs/>
                <w:caps/>
                <w:lang w:eastAsia="zh-CN"/>
              </w:rPr>
              <w:t>X</w:t>
            </w:r>
          </w:p>
        </w:tc>
      </w:tr>
    </w:tbl>
    <w:p w14:paraId="2F32F7C1" w14:textId="77777777" w:rsidR="00E965C0" w:rsidRDefault="00E965C0">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965C0" w14:paraId="207A362D" w14:textId="77777777">
        <w:tc>
          <w:tcPr>
            <w:tcW w:w="9640" w:type="dxa"/>
            <w:gridSpan w:val="11"/>
          </w:tcPr>
          <w:p w14:paraId="515762E8" w14:textId="77777777" w:rsidR="00E965C0" w:rsidRDefault="00E965C0">
            <w:pPr>
              <w:pStyle w:val="CRCoverPage"/>
              <w:spacing w:after="0"/>
              <w:rPr>
                <w:sz w:val="8"/>
                <w:szCs w:val="8"/>
              </w:rPr>
            </w:pPr>
          </w:p>
        </w:tc>
      </w:tr>
      <w:tr w:rsidR="00E965C0" w14:paraId="543566EF" w14:textId="77777777">
        <w:trPr>
          <w:trHeight w:val="88"/>
        </w:trPr>
        <w:tc>
          <w:tcPr>
            <w:tcW w:w="1843" w:type="dxa"/>
            <w:tcBorders>
              <w:top w:val="single" w:sz="4" w:space="0" w:color="auto"/>
              <w:left w:val="single" w:sz="4" w:space="0" w:color="auto"/>
            </w:tcBorders>
          </w:tcPr>
          <w:p w14:paraId="0B7D124D" w14:textId="77777777" w:rsidR="00E965C0" w:rsidRDefault="003A31D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833BF0E" w14:textId="52ADB34C" w:rsidR="00E965C0" w:rsidRPr="00DF78D4" w:rsidRDefault="00DF78D4">
            <w:pPr>
              <w:pStyle w:val="CRCoverPage"/>
              <w:spacing w:after="0"/>
              <w:ind w:left="100"/>
              <w:rPr>
                <w:rFonts w:eastAsiaTheme="minorEastAsia"/>
                <w:lang w:eastAsia="ko-KR"/>
              </w:rPr>
            </w:pPr>
            <w:r>
              <w:rPr>
                <w:rFonts w:eastAsiaTheme="minorEastAsia" w:hint="eastAsia"/>
                <w:lang w:eastAsia="ko-KR"/>
              </w:rPr>
              <w:t>Updates on VFL inference</w:t>
            </w:r>
          </w:p>
        </w:tc>
      </w:tr>
      <w:tr w:rsidR="00E965C0" w14:paraId="015B2F43" w14:textId="77777777">
        <w:tc>
          <w:tcPr>
            <w:tcW w:w="1843" w:type="dxa"/>
            <w:tcBorders>
              <w:left w:val="single" w:sz="4" w:space="0" w:color="auto"/>
            </w:tcBorders>
          </w:tcPr>
          <w:p w14:paraId="1FBAB96A" w14:textId="77777777" w:rsidR="00E965C0" w:rsidRDefault="00E965C0">
            <w:pPr>
              <w:pStyle w:val="CRCoverPage"/>
              <w:spacing w:after="0"/>
              <w:rPr>
                <w:b/>
                <w:i/>
                <w:sz w:val="8"/>
                <w:szCs w:val="8"/>
              </w:rPr>
            </w:pPr>
          </w:p>
        </w:tc>
        <w:tc>
          <w:tcPr>
            <w:tcW w:w="7797" w:type="dxa"/>
            <w:gridSpan w:val="10"/>
            <w:tcBorders>
              <w:right w:val="single" w:sz="4" w:space="0" w:color="auto"/>
            </w:tcBorders>
          </w:tcPr>
          <w:p w14:paraId="5967E223" w14:textId="77777777" w:rsidR="00E965C0" w:rsidRDefault="00E965C0">
            <w:pPr>
              <w:pStyle w:val="CRCoverPage"/>
              <w:spacing w:after="0"/>
              <w:rPr>
                <w:sz w:val="8"/>
                <w:szCs w:val="8"/>
              </w:rPr>
            </w:pPr>
          </w:p>
        </w:tc>
      </w:tr>
      <w:tr w:rsidR="00E965C0" w:rsidRPr="00AA1D39" w14:paraId="5E606AF4" w14:textId="77777777">
        <w:trPr>
          <w:trHeight w:val="70"/>
        </w:trPr>
        <w:tc>
          <w:tcPr>
            <w:tcW w:w="1843" w:type="dxa"/>
            <w:tcBorders>
              <w:left w:val="single" w:sz="4" w:space="0" w:color="auto"/>
            </w:tcBorders>
          </w:tcPr>
          <w:p w14:paraId="2230C8F3" w14:textId="77777777" w:rsidR="00E965C0" w:rsidRDefault="003A31D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499E12E" w14:textId="6869F56B" w:rsidR="00E965C0" w:rsidRPr="00AA1D39" w:rsidRDefault="00AA1D39">
            <w:pPr>
              <w:pStyle w:val="CRCoverPage"/>
              <w:spacing w:after="0"/>
              <w:ind w:left="100"/>
              <w:rPr>
                <w:lang w:val="it-IT" w:eastAsia="zh-CN"/>
              </w:rPr>
            </w:pPr>
            <w:r>
              <w:rPr>
                <w:rFonts w:eastAsiaTheme="minorEastAsia" w:hint="eastAsia"/>
                <w:lang w:val="it-IT" w:eastAsia="ko-KR"/>
              </w:rPr>
              <w:t>Interdigital</w:t>
            </w:r>
            <w:r w:rsidR="00800D03">
              <w:rPr>
                <w:rFonts w:eastAsiaTheme="minorEastAsia"/>
                <w:lang w:val="it-IT" w:eastAsia="ko-KR"/>
              </w:rPr>
              <w:t>, Samsung</w:t>
            </w:r>
          </w:p>
        </w:tc>
      </w:tr>
      <w:tr w:rsidR="00E965C0" w14:paraId="2E22337F" w14:textId="77777777">
        <w:tc>
          <w:tcPr>
            <w:tcW w:w="1843" w:type="dxa"/>
            <w:tcBorders>
              <w:left w:val="single" w:sz="4" w:space="0" w:color="auto"/>
            </w:tcBorders>
          </w:tcPr>
          <w:p w14:paraId="33F3EE81" w14:textId="77777777" w:rsidR="00E965C0" w:rsidRDefault="003A31D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01198DD" w14:textId="77777777" w:rsidR="00E965C0" w:rsidRDefault="003A31DC">
            <w:pPr>
              <w:pStyle w:val="CRCoverPage"/>
              <w:spacing w:after="0"/>
              <w:ind w:left="100"/>
            </w:pPr>
            <w:r>
              <w:t>SA2</w:t>
            </w:r>
          </w:p>
        </w:tc>
      </w:tr>
      <w:tr w:rsidR="00E965C0" w14:paraId="313B4580" w14:textId="77777777">
        <w:tc>
          <w:tcPr>
            <w:tcW w:w="1843" w:type="dxa"/>
            <w:tcBorders>
              <w:left w:val="single" w:sz="4" w:space="0" w:color="auto"/>
            </w:tcBorders>
          </w:tcPr>
          <w:p w14:paraId="711E6779" w14:textId="77777777" w:rsidR="00E965C0" w:rsidRDefault="00E965C0">
            <w:pPr>
              <w:pStyle w:val="CRCoverPage"/>
              <w:spacing w:after="0"/>
              <w:rPr>
                <w:b/>
                <w:i/>
                <w:sz w:val="8"/>
                <w:szCs w:val="8"/>
              </w:rPr>
            </w:pPr>
          </w:p>
        </w:tc>
        <w:tc>
          <w:tcPr>
            <w:tcW w:w="7797" w:type="dxa"/>
            <w:gridSpan w:val="10"/>
            <w:tcBorders>
              <w:right w:val="single" w:sz="4" w:space="0" w:color="auto"/>
            </w:tcBorders>
          </w:tcPr>
          <w:p w14:paraId="36749314" w14:textId="77777777" w:rsidR="00E965C0" w:rsidRDefault="00E965C0">
            <w:pPr>
              <w:pStyle w:val="CRCoverPage"/>
              <w:spacing w:after="0"/>
              <w:rPr>
                <w:sz w:val="8"/>
                <w:szCs w:val="8"/>
              </w:rPr>
            </w:pPr>
          </w:p>
        </w:tc>
      </w:tr>
      <w:tr w:rsidR="00E965C0" w14:paraId="0E8F4602" w14:textId="77777777">
        <w:tc>
          <w:tcPr>
            <w:tcW w:w="1843" w:type="dxa"/>
            <w:tcBorders>
              <w:left w:val="single" w:sz="4" w:space="0" w:color="auto"/>
            </w:tcBorders>
          </w:tcPr>
          <w:p w14:paraId="49E6142B" w14:textId="77777777" w:rsidR="00E965C0" w:rsidRDefault="003A31DC">
            <w:pPr>
              <w:pStyle w:val="CRCoverPage"/>
              <w:tabs>
                <w:tab w:val="right" w:pos="1759"/>
              </w:tabs>
              <w:spacing w:after="0"/>
              <w:rPr>
                <w:b/>
                <w:i/>
              </w:rPr>
            </w:pPr>
            <w:r>
              <w:rPr>
                <w:b/>
                <w:i/>
              </w:rPr>
              <w:t>Work item code:</w:t>
            </w:r>
          </w:p>
        </w:tc>
        <w:tc>
          <w:tcPr>
            <w:tcW w:w="3686" w:type="dxa"/>
            <w:gridSpan w:val="5"/>
            <w:shd w:val="pct30" w:color="FFFF00" w:fill="auto"/>
          </w:tcPr>
          <w:p w14:paraId="1AA09934" w14:textId="77777777" w:rsidR="00E965C0" w:rsidRDefault="003A31DC">
            <w:pPr>
              <w:pStyle w:val="CRCoverPage"/>
              <w:spacing w:after="0"/>
              <w:ind w:left="100"/>
              <w:rPr>
                <w:lang w:eastAsia="zh-CN"/>
              </w:rPr>
            </w:pPr>
            <w:r>
              <w:rPr>
                <w:rFonts w:hint="eastAsia"/>
                <w:lang w:eastAsia="zh-CN"/>
              </w:rPr>
              <w:t>A</w:t>
            </w:r>
            <w:r>
              <w:rPr>
                <w:lang w:eastAsia="zh-CN"/>
              </w:rPr>
              <w:t>IML_CN</w:t>
            </w:r>
          </w:p>
        </w:tc>
        <w:tc>
          <w:tcPr>
            <w:tcW w:w="567" w:type="dxa"/>
            <w:tcBorders>
              <w:left w:val="nil"/>
            </w:tcBorders>
          </w:tcPr>
          <w:p w14:paraId="1E2222BB" w14:textId="77777777" w:rsidR="00E965C0" w:rsidRDefault="00E965C0">
            <w:pPr>
              <w:pStyle w:val="CRCoverPage"/>
              <w:spacing w:after="0"/>
              <w:ind w:right="100"/>
            </w:pPr>
          </w:p>
        </w:tc>
        <w:tc>
          <w:tcPr>
            <w:tcW w:w="1417" w:type="dxa"/>
            <w:gridSpan w:val="3"/>
            <w:tcBorders>
              <w:left w:val="nil"/>
            </w:tcBorders>
          </w:tcPr>
          <w:p w14:paraId="1E9B1450" w14:textId="77777777" w:rsidR="00E965C0" w:rsidRDefault="003A31DC">
            <w:pPr>
              <w:pStyle w:val="CRCoverPage"/>
              <w:spacing w:after="0"/>
              <w:jc w:val="right"/>
            </w:pPr>
            <w:r>
              <w:rPr>
                <w:b/>
                <w:i/>
              </w:rPr>
              <w:t>Date:</w:t>
            </w:r>
          </w:p>
        </w:tc>
        <w:tc>
          <w:tcPr>
            <w:tcW w:w="2127" w:type="dxa"/>
            <w:tcBorders>
              <w:right w:val="single" w:sz="4" w:space="0" w:color="auto"/>
            </w:tcBorders>
            <w:shd w:val="pct30" w:color="FFFF00" w:fill="auto"/>
          </w:tcPr>
          <w:p w14:paraId="3E66F344" w14:textId="7645EEF9" w:rsidR="00E965C0" w:rsidRDefault="003A31DC">
            <w:pPr>
              <w:pStyle w:val="CRCoverPage"/>
              <w:spacing w:after="0"/>
              <w:ind w:left="100"/>
            </w:pPr>
            <w:fldSimple w:instr=" DOCPROPERTY  ResDate  \* MERGEFORMAT ">
              <w:r>
                <w:t>2025-0</w:t>
              </w:r>
              <w:r w:rsidR="00AA1D39">
                <w:rPr>
                  <w:rFonts w:eastAsiaTheme="minorEastAsia" w:hint="eastAsia"/>
                  <w:lang w:eastAsia="ko-KR"/>
                </w:rPr>
                <w:t>3</w:t>
              </w:r>
              <w:r>
                <w:t>-</w:t>
              </w:r>
              <w:r w:rsidR="00AA1D39">
                <w:rPr>
                  <w:rFonts w:eastAsiaTheme="minorEastAsia" w:hint="eastAsia"/>
                  <w:lang w:eastAsia="ko-KR"/>
                </w:rPr>
                <w:t>2</w:t>
              </w:r>
              <w:r>
                <w:rPr>
                  <w:rFonts w:hint="eastAsia"/>
                  <w:lang w:eastAsia="zh-CN"/>
                </w:rPr>
                <w:t>8</w:t>
              </w:r>
            </w:fldSimple>
            <w:r>
              <w:t xml:space="preserve"> </w:t>
            </w:r>
          </w:p>
        </w:tc>
      </w:tr>
      <w:tr w:rsidR="00E965C0" w14:paraId="20CE5709" w14:textId="77777777">
        <w:tc>
          <w:tcPr>
            <w:tcW w:w="1843" w:type="dxa"/>
            <w:tcBorders>
              <w:left w:val="single" w:sz="4" w:space="0" w:color="auto"/>
            </w:tcBorders>
          </w:tcPr>
          <w:p w14:paraId="297D6716" w14:textId="77777777" w:rsidR="00E965C0" w:rsidRDefault="00E965C0">
            <w:pPr>
              <w:pStyle w:val="CRCoverPage"/>
              <w:spacing w:after="0"/>
              <w:rPr>
                <w:b/>
                <w:i/>
                <w:sz w:val="8"/>
                <w:szCs w:val="8"/>
              </w:rPr>
            </w:pPr>
          </w:p>
        </w:tc>
        <w:tc>
          <w:tcPr>
            <w:tcW w:w="1986" w:type="dxa"/>
            <w:gridSpan w:val="4"/>
          </w:tcPr>
          <w:p w14:paraId="4AE87ED9" w14:textId="77777777" w:rsidR="00E965C0" w:rsidRDefault="00E965C0">
            <w:pPr>
              <w:pStyle w:val="CRCoverPage"/>
              <w:spacing w:after="0"/>
              <w:rPr>
                <w:sz w:val="8"/>
                <w:szCs w:val="8"/>
              </w:rPr>
            </w:pPr>
          </w:p>
        </w:tc>
        <w:tc>
          <w:tcPr>
            <w:tcW w:w="2267" w:type="dxa"/>
            <w:gridSpan w:val="2"/>
          </w:tcPr>
          <w:p w14:paraId="54572C17" w14:textId="77777777" w:rsidR="00E965C0" w:rsidRDefault="00E965C0">
            <w:pPr>
              <w:pStyle w:val="CRCoverPage"/>
              <w:spacing w:after="0"/>
              <w:rPr>
                <w:sz w:val="8"/>
                <w:szCs w:val="8"/>
              </w:rPr>
            </w:pPr>
          </w:p>
        </w:tc>
        <w:tc>
          <w:tcPr>
            <w:tcW w:w="1417" w:type="dxa"/>
            <w:gridSpan w:val="3"/>
          </w:tcPr>
          <w:p w14:paraId="2F433F5B" w14:textId="77777777" w:rsidR="00E965C0" w:rsidRDefault="00E965C0">
            <w:pPr>
              <w:pStyle w:val="CRCoverPage"/>
              <w:spacing w:after="0"/>
              <w:rPr>
                <w:sz w:val="8"/>
                <w:szCs w:val="8"/>
              </w:rPr>
            </w:pPr>
          </w:p>
        </w:tc>
        <w:tc>
          <w:tcPr>
            <w:tcW w:w="2127" w:type="dxa"/>
            <w:tcBorders>
              <w:right w:val="single" w:sz="4" w:space="0" w:color="auto"/>
            </w:tcBorders>
          </w:tcPr>
          <w:p w14:paraId="41E24719" w14:textId="77777777" w:rsidR="00E965C0" w:rsidRDefault="00E965C0">
            <w:pPr>
              <w:pStyle w:val="CRCoverPage"/>
              <w:spacing w:after="0"/>
              <w:rPr>
                <w:sz w:val="8"/>
                <w:szCs w:val="8"/>
              </w:rPr>
            </w:pPr>
          </w:p>
        </w:tc>
      </w:tr>
      <w:tr w:rsidR="00E965C0" w14:paraId="58D84F98" w14:textId="77777777">
        <w:trPr>
          <w:cantSplit/>
        </w:trPr>
        <w:tc>
          <w:tcPr>
            <w:tcW w:w="1843" w:type="dxa"/>
            <w:tcBorders>
              <w:left w:val="single" w:sz="4" w:space="0" w:color="auto"/>
            </w:tcBorders>
          </w:tcPr>
          <w:p w14:paraId="26EDBCA7" w14:textId="77777777" w:rsidR="00E965C0" w:rsidRDefault="003A31DC">
            <w:pPr>
              <w:pStyle w:val="CRCoverPage"/>
              <w:tabs>
                <w:tab w:val="right" w:pos="1759"/>
              </w:tabs>
              <w:spacing w:after="0"/>
              <w:rPr>
                <w:b/>
                <w:i/>
              </w:rPr>
            </w:pPr>
            <w:r>
              <w:rPr>
                <w:b/>
                <w:i/>
              </w:rPr>
              <w:t>Category:</w:t>
            </w:r>
          </w:p>
        </w:tc>
        <w:tc>
          <w:tcPr>
            <w:tcW w:w="851" w:type="dxa"/>
            <w:shd w:val="pct30" w:color="FFFF00" w:fill="auto"/>
          </w:tcPr>
          <w:p w14:paraId="096B17FB" w14:textId="3D478CA1" w:rsidR="00E965C0" w:rsidRDefault="00AA1D39">
            <w:pPr>
              <w:pStyle w:val="CRCoverPage"/>
              <w:spacing w:after="0"/>
              <w:ind w:left="100" w:right="-609"/>
              <w:rPr>
                <w:b/>
              </w:rPr>
            </w:pPr>
            <w:r>
              <w:rPr>
                <w:rFonts w:eastAsiaTheme="minorEastAsia" w:hint="eastAsia"/>
                <w:lang w:eastAsia="ko-KR"/>
              </w:rPr>
              <w:t>F</w:t>
            </w:r>
          </w:p>
        </w:tc>
        <w:tc>
          <w:tcPr>
            <w:tcW w:w="3402" w:type="dxa"/>
            <w:gridSpan w:val="5"/>
            <w:tcBorders>
              <w:left w:val="nil"/>
            </w:tcBorders>
          </w:tcPr>
          <w:p w14:paraId="6C83AC55" w14:textId="77777777" w:rsidR="00E965C0" w:rsidRDefault="00E965C0">
            <w:pPr>
              <w:pStyle w:val="CRCoverPage"/>
              <w:spacing w:after="0"/>
            </w:pPr>
          </w:p>
        </w:tc>
        <w:tc>
          <w:tcPr>
            <w:tcW w:w="1417" w:type="dxa"/>
            <w:gridSpan w:val="3"/>
            <w:tcBorders>
              <w:left w:val="nil"/>
            </w:tcBorders>
          </w:tcPr>
          <w:p w14:paraId="127722E8" w14:textId="77777777" w:rsidR="00E965C0" w:rsidRDefault="003A31DC">
            <w:pPr>
              <w:pStyle w:val="CRCoverPage"/>
              <w:spacing w:after="0"/>
              <w:jc w:val="right"/>
              <w:rPr>
                <w:b/>
                <w:i/>
              </w:rPr>
            </w:pPr>
            <w:r>
              <w:rPr>
                <w:b/>
                <w:i/>
              </w:rPr>
              <w:t>Release:</w:t>
            </w:r>
          </w:p>
        </w:tc>
        <w:tc>
          <w:tcPr>
            <w:tcW w:w="2127" w:type="dxa"/>
            <w:tcBorders>
              <w:right w:val="single" w:sz="4" w:space="0" w:color="auto"/>
            </w:tcBorders>
            <w:shd w:val="pct30" w:color="FFFF00" w:fill="auto"/>
          </w:tcPr>
          <w:p w14:paraId="7F82D2A7" w14:textId="77777777" w:rsidR="00E965C0" w:rsidRDefault="003A31DC">
            <w:pPr>
              <w:pStyle w:val="CRCoverPage"/>
              <w:spacing w:after="0"/>
              <w:ind w:left="100"/>
            </w:pPr>
            <w:r>
              <w:t>Rel-19</w:t>
            </w:r>
          </w:p>
        </w:tc>
      </w:tr>
      <w:tr w:rsidR="00E965C0" w14:paraId="2A98A891" w14:textId="77777777">
        <w:tc>
          <w:tcPr>
            <w:tcW w:w="1843" w:type="dxa"/>
            <w:tcBorders>
              <w:left w:val="single" w:sz="4" w:space="0" w:color="auto"/>
              <w:bottom w:val="single" w:sz="4" w:space="0" w:color="auto"/>
            </w:tcBorders>
          </w:tcPr>
          <w:p w14:paraId="7D726F07" w14:textId="77777777" w:rsidR="00E965C0" w:rsidRDefault="00E965C0">
            <w:pPr>
              <w:pStyle w:val="CRCoverPage"/>
              <w:spacing w:after="0"/>
              <w:rPr>
                <w:b/>
                <w:i/>
              </w:rPr>
            </w:pPr>
          </w:p>
        </w:tc>
        <w:tc>
          <w:tcPr>
            <w:tcW w:w="4677" w:type="dxa"/>
            <w:gridSpan w:val="8"/>
            <w:tcBorders>
              <w:bottom w:val="single" w:sz="4" w:space="0" w:color="auto"/>
            </w:tcBorders>
          </w:tcPr>
          <w:p w14:paraId="2A1A6691" w14:textId="77777777" w:rsidR="00E965C0" w:rsidRDefault="003A31D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1DD8870" w14:textId="77777777" w:rsidR="00E965C0" w:rsidRDefault="003A31DC">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3AC820A2" w14:textId="77777777" w:rsidR="00E965C0" w:rsidRDefault="003A31D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E965C0" w14:paraId="799965C3" w14:textId="77777777">
        <w:tc>
          <w:tcPr>
            <w:tcW w:w="1843" w:type="dxa"/>
          </w:tcPr>
          <w:p w14:paraId="3D87819E" w14:textId="77777777" w:rsidR="00E965C0" w:rsidRDefault="00E965C0">
            <w:pPr>
              <w:pStyle w:val="CRCoverPage"/>
              <w:spacing w:after="0"/>
              <w:rPr>
                <w:b/>
                <w:i/>
                <w:sz w:val="8"/>
                <w:szCs w:val="8"/>
              </w:rPr>
            </w:pPr>
          </w:p>
        </w:tc>
        <w:tc>
          <w:tcPr>
            <w:tcW w:w="7797" w:type="dxa"/>
            <w:gridSpan w:val="10"/>
          </w:tcPr>
          <w:p w14:paraId="1284540E" w14:textId="77777777" w:rsidR="00E965C0" w:rsidRDefault="00E965C0">
            <w:pPr>
              <w:pStyle w:val="CRCoverPage"/>
              <w:spacing w:after="0"/>
              <w:rPr>
                <w:sz w:val="8"/>
                <w:szCs w:val="8"/>
              </w:rPr>
            </w:pPr>
          </w:p>
        </w:tc>
      </w:tr>
      <w:tr w:rsidR="00E965C0" w14:paraId="4924F667" w14:textId="77777777">
        <w:tc>
          <w:tcPr>
            <w:tcW w:w="2694" w:type="dxa"/>
            <w:gridSpan w:val="2"/>
            <w:tcBorders>
              <w:top w:val="single" w:sz="4" w:space="0" w:color="auto"/>
              <w:left w:val="single" w:sz="4" w:space="0" w:color="auto"/>
            </w:tcBorders>
          </w:tcPr>
          <w:p w14:paraId="0CE1F163" w14:textId="77777777" w:rsidR="00E965C0" w:rsidRDefault="003A31D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00D8AB3" w14:textId="77777777" w:rsidR="00901305" w:rsidRPr="00FF1B9F" w:rsidRDefault="0097425B" w:rsidP="00F82AB6">
            <w:pPr>
              <w:rPr>
                <w:rFonts w:ascii="Arial" w:eastAsiaTheme="minorEastAsia" w:hAnsi="Arial" w:cs="Arial"/>
                <w:lang w:eastAsia="ko-KR"/>
              </w:rPr>
            </w:pPr>
            <w:r w:rsidRPr="00646FCB">
              <w:rPr>
                <w:rFonts w:ascii="Arial" w:eastAsiaTheme="minorEastAsia" w:hAnsi="Arial" w:cs="Arial"/>
                <w:lang w:eastAsia="ko-KR"/>
              </w:rPr>
              <w:t>Note 2</w:t>
            </w:r>
            <w:r w:rsidR="00646FCB" w:rsidRPr="00646FCB">
              <w:rPr>
                <w:rFonts w:ascii="Arial" w:eastAsiaTheme="minorEastAsia" w:hAnsi="Arial" w:cs="Arial"/>
                <w:lang w:eastAsia="ko-KR"/>
              </w:rPr>
              <w:t xml:space="preserve"> </w:t>
            </w:r>
            <w:r w:rsidR="00E8494C">
              <w:rPr>
                <w:rFonts w:ascii="Arial" w:eastAsiaTheme="minorEastAsia" w:hAnsi="Arial" w:cs="Arial"/>
                <w:lang w:eastAsia="ko-KR"/>
              </w:rPr>
              <w:t xml:space="preserve">is </w:t>
            </w:r>
            <w:r w:rsidR="00AD7421">
              <w:rPr>
                <w:rFonts w:ascii="Arial" w:eastAsiaTheme="minorEastAsia" w:hAnsi="Arial" w:cs="Arial"/>
                <w:lang w:eastAsia="ko-KR"/>
              </w:rPr>
              <w:t xml:space="preserve">converted to </w:t>
            </w:r>
            <w:r w:rsidR="00646FCB" w:rsidRPr="00646FCB">
              <w:rPr>
                <w:rFonts w:ascii="Arial" w:eastAsiaTheme="minorEastAsia" w:hAnsi="Arial" w:cs="Arial"/>
                <w:lang w:eastAsia="ko-KR"/>
              </w:rPr>
              <w:t xml:space="preserve">normative text as it addresses </w:t>
            </w:r>
            <w:r w:rsidRPr="00646FCB">
              <w:rPr>
                <w:rFonts w:ascii="Arial" w:eastAsiaTheme="minorEastAsia" w:hAnsi="Arial" w:cs="Arial"/>
                <w:lang w:eastAsia="ko-KR"/>
              </w:rPr>
              <w:t>VFL server’s operation when a VFL client is not available.</w:t>
            </w:r>
            <w:r w:rsidR="007E7339">
              <w:rPr>
                <w:rFonts w:ascii="Arial" w:eastAsiaTheme="minorEastAsia" w:hAnsi="Arial" w:cs="Arial"/>
                <w:lang w:eastAsia="ko-KR"/>
              </w:rPr>
              <w:t xml:space="preserve"> </w:t>
            </w:r>
            <w:r w:rsidR="007E7339" w:rsidRPr="00FF1B9F">
              <w:rPr>
                <w:rFonts w:ascii="Arial" w:eastAsiaTheme="minorEastAsia" w:hAnsi="Arial" w:cs="Arial"/>
                <w:lang w:eastAsia="ko-KR"/>
              </w:rPr>
              <w:t xml:space="preserve">The change </w:t>
            </w:r>
            <w:r w:rsidR="00C3536A" w:rsidRPr="00FF1B9F">
              <w:rPr>
                <w:rFonts w:ascii="Arial" w:eastAsiaTheme="minorEastAsia" w:hAnsi="Arial" w:cs="Arial"/>
                <w:lang w:eastAsia="ko-KR"/>
              </w:rPr>
              <w:t xml:space="preserve">highlights that when </w:t>
            </w:r>
            <w:r w:rsidR="009D63C2" w:rsidRPr="00FF1B9F">
              <w:rPr>
                <w:rFonts w:ascii="Arial" w:eastAsiaTheme="minorEastAsia" w:hAnsi="Arial" w:cs="Arial"/>
                <w:lang w:eastAsia="ko-KR"/>
              </w:rPr>
              <w:t>a VFL client is not available for inference, the VFL server may</w:t>
            </w:r>
            <w:r w:rsidR="00901305" w:rsidRPr="00FF1B9F">
              <w:rPr>
                <w:rFonts w:ascii="Arial" w:eastAsiaTheme="minorEastAsia" w:hAnsi="Arial" w:cs="Arial"/>
                <w:lang w:eastAsia="ko-KR"/>
              </w:rPr>
              <w:t xml:space="preserve"> either:</w:t>
            </w:r>
          </w:p>
          <w:p w14:paraId="6E846EF8" w14:textId="77777777" w:rsidR="001E4AEB" w:rsidRPr="00FF1B9F" w:rsidRDefault="009D63C2" w:rsidP="00901305">
            <w:pPr>
              <w:pStyle w:val="ListParagraph"/>
              <w:numPr>
                <w:ilvl w:val="0"/>
                <w:numId w:val="1"/>
              </w:numPr>
              <w:ind w:firstLineChars="0"/>
              <w:rPr>
                <w:rFonts w:ascii="Arial" w:eastAsiaTheme="minorEastAsia" w:hAnsi="Arial" w:cs="Arial"/>
                <w:lang w:eastAsia="ko-KR"/>
              </w:rPr>
            </w:pPr>
            <w:r w:rsidRPr="00FF1B9F">
              <w:rPr>
                <w:rFonts w:ascii="Arial" w:eastAsiaTheme="minorEastAsia" w:hAnsi="Arial" w:cs="Arial"/>
                <w:lang w:eastAsia="ko-KR"/>
              </w:rPr>
              <w:t xml:space="preserve">select another available VFL client with a well-trained model, not yet selected from the original training process, or </w:t>
            </w:r>
          </w:p>
          <w:p w14:paraId="7B8C1C41" w14:textId="6AE259D1" w:rsidR="0097425B" w:rsidRPr="00901305" w:rsidRDefault="009D63C2" w:rsidP="00901305">
            <w:pPr>
              <w:pStyle w:val="ListParagraph"/>
              <w:numPr>
                <w:ilvl w:val="0"/>
                <w:numId w:val="1"/>
              </w:numPr>
              <w:ind w:firstLineChars="0"/>
              <w:rPr>
                <w:rFonts w:ascii="Arial" w:eastAsiaTheme="minorEastAsia" w:hAnsi="Arial" w:cs="Arial"/>
                <w:lang w:eastAsia="ko-KR"/>
              </w:rPr>
            </w:pPr>
            <w:r w:rsidRPr="00FF1B9F">
              <w:rPr>
                <w:rFonts w:ascii="Arial" w:eastAsiaTheme="minorEastAsia" w:hAnsi="Arial" w:cs="Arial"/>
                <w:lang w:eastAsia="ko-KR"/>
              </w:rPr>
              <w:t>select a new VFL client and start a new training procedure</w:t>
            </w:r>
            <w:r w:rsidR="007E7339" w:rsidRPr="00FF1B9F">
              <w:rPr>
                <w:rFonts w:ascii="Arial" w:eastAsiaTheme="minorEastAsia" w:hAnsi="Arial" w:cs="Arial"/>
                <w:lang w:eastAsia="ko-KR"/>
              </w:rPr>
              <w:t>.</w:t>
            </w:r>
          </w:p>
        </w:tc>
      </w:tr>
      <w:tr w:rsidR="00E965C0" w14:paraId="362F20A3" w14:textId="77777777">
        <w:tc>
          <w:tcPr>
            <w:tcW w:w="2694" w:type="dxa"/>
            <w:gridSpan w:val="2"/>
            <w:tcBorders>
              <w:left w:val="single" w:sz="4" w:space="0" w:color="auto"/>
            </w:tcBorders>
          </w:tcPr>
          <w:p w14:paraId="2A0DB2F3" w14:textId="77777777" w:rsidR="00E965C0" w:rsidRDefault="00E965C0">
            <w:pPr>
              <w:pStyle w:val="CRCoverPage"/>
              <w:spacing w:after="0"/>
              <w:rPr>
                <w:b/>
                <w:i/>
                <w:sz w:val="8"/>
                <w:szCs w:val="8"/>
              </w:rPr>
            </w:pPr>
          </w:p>
        </w:tc>
        <w:tc>
          <w:tcPr>
            <w:tcW w:w="6946" w:type="dxa"/>
            <w:gridSpan w:val="9"/>
            <w:tcBorders>
              <w:right w:val="single" w:sz="4" w:space="0" w:color="auto"/>
            </w:tcBorders>
          </w:tcPr>
          <w:p w14:paraId="6A96CC79" w14:textId="77777777" w:rsidR="00E965C0" w:rsidRPr="00313F03" w:rsidRDefault="00E965C0">
            <w:pPr>
              <w:pStyle w:val="CRCoverPage"/>
              <w:spacing w:after="0"/>
              <w:rPr>
                <w:sz w:val="8"/>
                <w:szCs w:val="8"/>
              </w:rPr>
            </w:pPr>
          </w:p>
        </w:tc>
      </w:tr>
      <w:tr w:rsidR="00E965C0" w14:paraId="6D12CEBB" w14:textId="77777777">
        <w:tc>
          <w:tcPr>
            <w:tcW w:w="2694" w:type="dxa"/>
            <w:gridSpan w:val="2"/>
            <w:tcBorders>
              <w:left w:val="single" w:sz="4" w:space="0" w:color="auto"/>
            </w:tcBorders>
          </w:tcPr>
          <w:p w14:paraId="4903EF85" w14:textId="77777777" w:rsidR="00E965C0" w:rsidRDefault="003A31D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38C0118" w14:textId="11318398" w:rsidR="00E965C0" w:rsidRPr="00F82AB6" w:rsidRDefault="00646FCB" w:rsidP="00F82AB6">
            <w:pPr>
              <w:spacing w:after="0"/>
              <w:rPr>
                <w:rFonts w:ascii="Arial" w:eastAsiaTheme="minorEastAsia" w:hAnsi="Arial" w:cs="Arial"/>
                <w:lang w:eastAsia="ko-KR"/>
              </w:rPr>
            </w:pPr>
            <w:r>
              <w:rPr>
                <w:rFonts w:ascii="Arial" w:eastAsiaTheme="minorEastAsia" w:hAnsi="Arial" w:cs="Arial" w:hint="eastAsia"/>
                <w:lang w:eastAsia="ko-KR"/>
              </w:rPr>
              <w:t>Analytic service request to the VFL server is clarified and Note is changed into normative text.</w:t>
            </w:r>
          </w:p>
        </w:tc>
      </w:tr>
      <w:tr w:rsidR="00E965C0" w14:paraId="4C4B6F08" w14:textId="77777777">
        <w:tc>
          <w:tcPr>
            <w:tcW w:w="2694" w:type="dxa"/>
            <w:gridSpan w:val="2"/>
            <w:tcBorders>
              <w:left w:val="single" w:sz="4" w:space="0" w:color="auto"/>
            </w:tcBorders>
          </w:tcPr>
          <w:p w14:paraId="0591D40C" w14:textId="77777777" w:rsidR="00E965C0" w:rsidRDefault="00E965C0">
            <w:pPr>
              <w:pStyle w:val="CRCoverPage"/>
              <w:spacing w:after="0"/>
              <w:rPr>
                <w:b/>
                <w:i/>
                <w:sz w:val="8"/>
                <w:szCs w:val="8"/>
              </w:rPr>
            </w:pPr>
          </w:p>
        </w:tc>
        <w:tc>
          <w:tcPr>
            <w:tcW w:w="6946" w:type="dxa"/>
            <w:gridSpan w:val="9"/>
            <w:tcBorders>
              <w:right w:val="single" w:sz="4" w:space="0" w:color="auto"/>
            </w:tcBorders>
          </w:tcPr>
          <w:p w14:paraId="46808A6E" w14:textId="77777777" w:rsidR="00E965C0" w:rsidRDefault="00E965C0">
            <w:pPr>
              <w:pStyle w:val="CRCoverPage"/>
              <w:spacing w:after="0"/>
              <w:rPr>
                <w:sz w:val="8"/>
                <w:szCs w:val="8"/>
              </w:rPr>
            </w:pPr>
          </w:p>
        </w:tc>
      </w:tr>
      <w:tr w:rsidR="00E965C0" w14:paraId="215512E2" w14:textId="77777777">
        <w:tc>
          <w:tcPr>
            <w:tcW w:w="2694" w:type="dxa"/>
            <w:gridSpan w:val="2"/>
            <w:tcBorders>
              <w:left w:val="single" w:sz="4" w:space="0" w:color="auto"/>
              <w:bottom w:val="single" w:sz="4" w:space="0" w:color="auto"/>
            </w:tcBorders>
          </w:tcPr>
          <w:p w14:paraId="04EF7448" w14:textId="77777777" w:rsidR="00E965C0" w:rsidRDefault="003A31D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14C909F" w14:textId="0755D8FA" w:rsidR="00E965C0" w:rsidRDefault="00646FCB">
            <w:pPr>
              <w:pStyle w:val="CRCoverPage"/>
              <w:spacing w:after="0"/>
              <w:rPr>
                <w:lang w:eastAsia="zh-CN"/>
              </w:rPr>
            </w:pPr>
            <w:r>
              <w:rPr>
                <w:rFonts w:eastAsiaTheme="minorEastAsia" w:hint="eastAsia"/>
                <w:lang w:eastAsia="ko-KR"/>
              </w:rPr>
              <w:t>VFL inference operation may not work properly.</w:t>
            </w:r>
          </w:p>
        </w:tc>
      </w:tr>
      <w:tr w:rsidR="00E965C0" w14:paraId="37D3E316" w14:textId="77777777">
        <w:tc>
          <w:tcPr>
            <w:tcW w:w="2694" w:type="dxa"/>
            <w:gridSpan w:val="2"/>
          </w:tcPr>
          <w:p w14:paraId="57C229F6" w14:textId="77777777" w:rsidR="00E965C0" w:rsidRDefault="00E965C0">
            <w:pPr>
              <w:pStyle w:val="CRCoverPage"/>
              <w:spacing w:after="0"/>
              <w:rPr>
                <w:b/>
                <w:i/>
                <w:sz w:val="8"/>
                <w:szCs w:val="8"/>
              </w:rPr>
            </w:pPr>
          </w:p>
        </w:tc>
        <w:tc>
          <w:tcPr>
            <w:tcW w:w="6946" w:type="dxa"/>
            <w:gridSpan w:val="9"/>
          </w:tcPr>
          <w:p w14:paraId="4ED0B59B" w14:textId="77777777" w:rsidR="00E965C0" w:rsidRDefault="00E965C0">
            <w:pPr>
              <w:pStyle w:val="CRCoverPage"/>
              <w:spacing w:after="0"/>
              <w:rPr>
                <w:sz w:val="8"/>
                <w:szCs w:val="8"/>
              </w:rPr>
            </w:pPr>
          </w:p>
        </w:tc>
      </w:tr>
      <w:tr w:rsidR="00E965C0" w14:paraId="479A5B0F" w14:textId="77777777">
        <w:tc>
          <w:tcPr>
            <w:tcW w:w="2694" w:type="dxa"/>
            <w:gridSpan w:val="2"/>
            <w:tcBorders>
              <w:top w:val="single" w:sz="4" w:space="0" w:color="auto"/>
              <w:left w:val="single" w:sz="4" w:space="0" w:color="auto"/>
            </w:tcBorders>
          </w:tcPr>
          <w:p w14:paraId="56BB8C6C" w14:textId="77777777" w:rsidR="00E965C0" w:rsidRDefault="003A31D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406E55F" w14:textId="37E520DF" w:rsidR="00E965C0" w:rsidRPr="00F82AB6" w:rsidRDefault="003A31DC">
            <w:pPr>
              <w:pStyle w:val="CRCoverPage"/>
              <w:spacing w:after="0"/>
              <w:rPr>
                <w:rFonts w:eastAsiaTheme="minorEastAsia"/>
                <w:lang w:eastAsia="ko-KR"/>
              </w:rPr>
            </w:pPr>
            <w:r>
              <w:rPr>
                <w:lang w:eastAsia="ko-KR"/>
              </w:rPr>
              <w:t>6.2H.2.4.1</w:t>
            </w:r>
          </w:p>
        </w:tc>
      </w:tr>
      <w:tr w:rsidR="00E965C0" w14:paraId="0B102978" w14:textId="77777777">
        <w:tc>
          <w:tcPr>
            <w:tcW w:w="2694" w:type="dxa"/>
            <w:gridSpan w:val="2"/>
            <w:tcBorders>
              <w:left w:val="single" w:sz="4" w:space="0" w:color="auto"/>
            </w:tcBorders>
          </w:tcPr>
          <w:p w14:paraId="07A41782" w14:textId="77777777" w:rsidR="00E965C0" w:rsidRDefault="00E965C0">
            <w:pPr>
              <w:pStyle w:val="CRCoverPage"/>
              <w:spacing w:after="0"/>
              <w:rPr>
                <w:b/>
                <w:i/>
                <w:sz w:val="8"/>
                <w:szCs w:val="8"/>
              </w:rPr>
            </w:pPr>
          </w:p>
        </w:tc>
        <w:tc>
          <w:tcPr>
            <w:tcW w:w="6946" w:type="dxa"/>
            <w:gridSpan w:val="9"/>
            <w:tcBorders>
              <w:right w:val="single" w:sz="4" w:space="0" w:color="auto"/>
            </w:tcBorders>
          </w:tcPr>
          <w:p w14:paraId="3D268D86" w14:textId="77777777" w:rsidR="00E965C0" w:rsidRDefault="00E965C0">
            <w:pPr>
              <w:pStyle w:val="CRCoverPage"/>
              <w:spacing w:after="0"/>
              <w:rPr>
                <w:sz w:val="8"/>
                <w:szCs w:val="8"/>
              </w:rPr>
            </w:pPr>
          </w:p>
        </w:tc>
      </w:tr>
      <w:tr w:rsidR="00E965C0" w14:paraId="64B7783F" w14:textId="77777777">
        <w:tc>
          <w:tcPr>
            <w:tcW w:w="2694" w:type="dxa"/>
            <w:gridSpan w:val="2"/>
            <w:tcBorders>
              <w:left w:val="single" w:sz="4" w:space="0" w:color="auto"/>
            </w:tcBorders>
          </w:tcPr>
          <w:p w14:paraId="0613A7A1" w14:textId="77777777" w:rsidR="00E965C0" w:rsidRDefault="00E965C0">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B128675" w14:textId="77777777" w:rsidR="00E965C0" w:rsidRDefault="003A31D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BD0E78" w14:textId="77777777" w:rsidR="00E965C0" w:rsidRDefault="003A31DC">
            <w:pPr>
              <w:pStyle w:val="CRCoverPage"/>
              <w:spacing w:after="0"/>
              <w:jc w:val="center"/>
              <w:rPr>
                <w:b/>
                <w:caps/>
              </w:rPr>
            </w:pPr>
            <w:r>
              <w:rPr>
                <w:b/>
                <w:caps/>
              </w:rPr>
              <w:t>N</w:t>
            </w:r>
          </w:p>
        </w:tc>
        <w:tc>
          <w:tcPr>
            <w:tcW w:w="2977" w:type="dxa"/>
            <w:gridSpan w:val="4"/>
          </w:tcPr>
          <w:p w14:paraId="7FE0F4DF" w14:textId="77777777" w:rsidR="00E965C0" w:rsidRDefault="00E965C0">
            <w:pPr>
              <w:pStyle w:val="CRCoverPage"/>
              <w:tabs>
                <w:tab w:val="right" w:pos="2893"/>
              </w:tabs>
              <w:spacing w:after="0"/>
            </w:pPr>
          </w:p>
        </w:tc>
        <w:tc>
          <w:tcPr>
            <w:tcW w:w="3401" w:type="dxa"/>
            <w:gridSpan w:val="3"/>
            <w:tcBorders>
              <w:right w:val="single" w:sz="4" w:space="0" w:color="auto"/>
            </w:tcBorders>
            <w:shd w:val="clear" w:color="FFFF00" w:fill="auto"/>
          </w:tcPr>
          <w:p w14:paraId="741F02B3" w14:textId="77777777" w:rsidR="00E965C0" w:rsidRDefault="00E965C0">
            <w:pPr>
              <w:pStyle w:val="CRCoverPage"/>
              <w:spacing w:after="0"/>
              <w:ind w:left="99"/>
            </w:pPr>
          </w:p>
        </w:tc>
      </w:tr>
      <w:tr w:rsidR="00E965C0" w14:paraId="38737B12" w14:textId="77777777">
        <w:tc>
          <w:tcPr>
            <w:tcW w:w="2694" w:type="dxa"/>
            <w:gridSpan w:val="2"/>
            <w:tcBorders>
              <w:left w:val="single" w:sz="4" w:space="0" w:color="auto"/>
            </w:tcBorders>
          </w:tcPr>
          <w:p w14:paraId="6D8D0664" w14:textId="77777777" w:rsidR="00E965C0" w:rsidRDefault="003A31D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63B0DAF" w14:textId="77777777" w:rsidR="00E965C0" w:rsidRDefault="00E965C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88C705" w14:textId="77777777" w:rsidR="00E965C0" w:rsidRDefault="003A31DC">
            <w:pPr>
              <w:pStyle w:val="CRCoverPage"/>
              <w:spacing w:after="0"/>
              <w:jc w:val="center"/>
              <w:rPr>
                <w:b/>
                <w:caps/>
                <w:lang w:eastAsia="zh-CN"/>
              </w:rPr>
            </w:pPr>
            <w:r>
              <w:rPr>
                <w:rFonts w:hint="eastAsia"/>
                <w:b/>
                <w:caps/>
                <w:lang w:eastAsia="zh-CN"/>
              </w:rPr>
              <w:t>X</w:t>
            </w:r>
          </w:p>
        </w:tc>
        <w:tc>
          <w:tcPr>
            <w:tcW w:w="2977" w:type="dxa"/>
            <w:gridSpan w:val="4"/>
          </w:tcPr>
          <w:p w14:paraId="4447D97E" w14:textId="77777777" w:rsidR="00E965C0" w:rsidRDefault="003A31D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36F85FA" w14:textId="77777777" w:rsidR="00E965C0" w:rsidRDefault="003A31DC">
            <w:pPr>
              <w:pStyle w:val="CRCoverPage"/>
              <w:spacing w:after="0"/>
              <w:ind w:left="99"/>
            </w:pPr>
            <w:r>
              <w:t xml:space="preserve">TS/TR ... CR ... </w:t>
            </w:r>
          </w:p>
        </w:tc>
      </w:tr>
      <w:tr w:rsidR="00E965C0" w14:paraId="30859235" w14:textId="77777777">
        <w:tc>
          <w:tcPr>
            <w:tcW w:w="2694" w:type="dxa"/>
            <w:gridSpan w:val="2"/>
            <w:tcBorders>
              <w:left w:val="single" w:sz="4" w:space="0" w:color="auto"/>
            </w:tcBorders>
          </w:tcPr>
          <w:p w14:paraId="414544AB" w14:textId="77777777" w:rsidR="00E965C0" w:rsidRDefault="003A31D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96839E0" w14:textId="77777777" w:rsidR="00E965C0" w:rsidRDefault="00E965C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81137A" w14:textId="77777777" w:rsidR="00E965C0" w:rsidRDefault="003A31DC">
            <w:pPr>
              <w:pStyle w:val="CRCoverPage"/>
              <w:spacing w:after="0"/>
              <w:jc w:val="center"/>
              <w:rPr>
                <w:b/>
                <w:caps/>
                <w:lang w:eastAsia="zh-CN"/>
              </w:rPr>
            </w:pPr>
            <w:r>
              <w:rPr>
                <w:rFonts w:hint="eastAsia"/>
                <w:b/>
                <w:caps/>
                <w:lang w:eastAsia="zh-CN"/>
              </w:rPr>
              <w:t>X</w:t>
            </w:r>
          </w:p>
        </w:tc>
        <w:tc>
          <w:tcPr>
            <w:tcW w:w="2977" w:type="dxa"/>
            <w:gridSpan w:val="4"/>
          </w:tcPr>
          <w:p w14:paraId="48D505A3" w14:textId="77777777" w:rsidR="00E965C0" w:rsidRDefault="003A31DC">
            <w:pPr>
              <w:pStyle w:val="CRCoverPage"/>
              <w:spacing w:after="0"/>
            </w:pPr>
            <w:r>
              <w:t xml:space="preserve"> Test specifications</w:t>
            </w:r>
          </w:p>
        </w:tc>
        <w:tc>
          <w:tcPr>
            <w:tcW w:w="3401" w:type="dxa"/>
            <w:gridSpan w:val="3"/>
            <w:tcBorders>
              <w:right w:val="single" w:sz="4" w:space="0" w:color="auto"/>
            </w:tcBorders>
            <w:shd w:val="pct30" w:color="FFFF00" w:fill="auto"/>
          </w:tcPr>
          <w:p w14:paraId="2F4621A5" w14:textId="77777777" w:rsidR="00E965C0" w:rsidRDefault="003A31DC">
            <w:pPr>
              <w:pStyle w:val="CRCoverPage"/>
              <w:spacing w:after="0"/>
              <w:ind w:left="99"/>
            </w:pPr>
            <w:r>
              <w:t xml:space="preserve">TS/TR ... CR ... </w:t>
            </w:r>
          </w:p>
        </w:tc>
      </w:tr>
      <w:tr w:rsidR="00E965C0" w14:paraId="28F2EEB7" w14:textId="77777777">
        <w:tc>
          <w:tcPr>
            <w:tcW w:w="2694" w:type="dxa"/>
            <w:gridSpan w:val="2"/>
            <w:tcBorders>
              <w:left w:val="single" w:sz="4" w:space="0" w:color="auto"/>
            </w:tcBorders>
          </w:tcPr>
          <w:p w14:paraId="0F46B7E0" w14:textId="77777777" w:rsidR="00E965C0" w:rsidRDefault="003A31D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708BDD4" w14:textId="77777777" w:rsidR="00E965C0" w:rsidRDefault="00E965C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67435D" w14:textId="77777777" w:rsidR="00E965C0" w:rsidRDefault="003A31DC">
            <w:pPr>
              <w:pStyle w:val="CRCoverPage"/>
              <w:spacing w:after="0"/>
              <w:jc w:val="center"/>
              <w:rPr>
                <w:b/>
                <w:caps/>
                <w:lang w:eastAsia="zh-CN"/>
              </w:rPr>
            </w:pPr>
            <w:r>
              <w:rPr>
                <w:rFonts w:hint="eastAsia"/>
                <w:b/>
                <w:caps/>
                <w:lang w:eastAsia="zh-CN"/>
              </w:rPr>
              <w:t>X</w:t>
            </w:r>
          </w:p>
        </w:tc>
        <w:tc>
          <w:tcPr>
            <w:tcW w:w="2977" w:type="dxa"/>
            <w:gridSpan w:val="4"/>
          </w:tcPr>
          <w:p w14:paraId="358FF5FE" w14:textId="77777777" w:rsidR="00E965C0" w:rsidRDefault="003A31DC">
            <w:pPr>
              <w:pStyle w:val="CRCoverPage"/>
              <w:spacing w:after="0"/>
            </w:pPr>
            <w:r>
              <w:t xml:space="preserve"> O&amp;M Specifications</w:t>
            </w:r>
          </w:p>
        </w:tc>
        <w:tc>
          <w:tcPr>
            <w:tcW w:w="3401" w:type="dxa"/>
            <w:gridSpan w:val="3"/>
            <w:tcBorders>
              <w:right w:val="single" w:sz="4" w:space="0" w:color="auto"/>
            </w:tcBorders>
            <w:shd w:val="pct30" w:color="FFFF00" w:fill="auto"/>
          </w:tcPr>
          <w:p w14:paraId="6EDCD561" w14:textId="77777777" w:rsidR="00E965C0" w:rsidRDefault="003A31DC">
            <w:pPr>
              <w:pStyle w:val="CRCoverPage"/>
              <w:spacing w:after="0"/>
              <w:ind w:left="99"/>
            </w:pPr>
            <w:r>
              <w:t xml:space="preserve">TS/TR ... CR ... </w:t>
            </w:r>
          </w:p>
        </w:tc>
      </w:tr>
      <w:tr w:rsidR="00E965C0" w14:paraId="2D34F35E" w14:textId="77777777">
        <w:tc>
          <w:tcPr>
            <w:tcW w:w="2694" w:type="dxa"/>
            <w:gridSpan w:val="2"/>
            <w:tcBorders>
              <w:left w:val="single" w:sz="4" w:space="0" w:color="auto"/>
            </w:tcBorders>
          </w:tcPr>
          <w:p w14:paraId="0ABC9B5B" w14:textId="77777777" w:rsidR="00E965C0" w:rsidRDefault="00E965C0">
            <w:pPr>
              <w:pStyle w:val="CRCoverPage"/>
              <w:spacing w:after="0"/>
              <w:rPr>
                <w:b/>
                <w:i/>
              </w:rPr>
            </w:pPr>
          </w:p>
        </w:tc>
        <w:tc>
          <w:tcPr>
            <w:tcW w:w="6946" w:type="dxa"/>
            <w:gridSpan w:val="9"/>
            <w:tcBorders>
              <w:right w:val="single" w:sz="4" w:space="0" w:color="auto"/>
            </w:tcBorders>
          </w:tcPr>
          <w:p w14:paraId="00A0A05E" w14:textId="77777777" w:rsidR="00E965C0" w:rsidRDefault="00E965C0">
            <w:pPr>
              <w:pStyle w:val="CRCoverPage"/>
              <w:spacing w:after="0"/>
            </w:pPr>
          </w:p>
        </w:tc>
      </w:tr>
      <w:tr w:rsidR="00E965C0" w14:paraId="4C14C245" w14:textId="77777777">
        <w:tc>
          <w:tcPr>
            <w:tcW w:w="2694" w:type="dxa"/>
            <w:gridSpan w:val="2"/>
            <w:tcBorders>
              <w:left w:val="single" w:sz="4" w:space="0" w:color="auto"/>
              <w:bottom w:val="single" w:sz="4" w:space="0" w:color="auto"/>
            </w:tcBorders>
          </w:tcPr>
          <w:p w14:paraId="63691FFC" w14:textId="77777777" w:rsidR="00E965C0" w:rsidRDefault="003A31D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2FCECC9" w14:textId="77777777" w:rsidR="00E965C0" w:rsidRDefault="00E965C0">
            <w:pPr>
              <w:pStyle w:val="CRCoverPage"/>
              <w:spacing w:after="0"/>
              <w:ind w:left="100"/>
            </w:pPr>
          </w:p>
        </w:tc>
      </w:tr>
      <w:tr w:rsidR="00E965C0" w14:paraId="2F90B832" w14:textId="77777777">
        <w:tc>
          <w:tcPr>
            <w:tcW w:w="2694" w:type="dxa"/>
            <w:gridSpan w:val="2"/>
            <w:tcBorders>
              <w:top w:val="single" w:sz="4" w:space="0" w:color="auto"/>
              <w:bottom w:val="single" w:sz="4" w:space="0" w:color="auto"/>
            </w:tcBorders>
          </w:tcPr>
          <w:p w14:paraId="536DB672" w14:textId="77777777" w:rsidR="00E965C0" w:rsidRDefault="00E965C0">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2FD040A" w14:textId="77777777" w:rsidR="00E965C0" w:rsidRDefault="00E965C0">
            <w:pPr>
              <w:pStyle w:val="CRCoverPage"/>
              <w:spacing w:after="0"/>
              <w:ind w:left="100"/>
              <w:rPr>
                <w:sz w:val="8"/>
                <w:szCs w:val="8"/>
              </w:rPr>
            </w:pPr>
          </w:p>
        </w:tc>
      </w:tr>
      <w:tr w:rsidR="00E965C0" w14:paraId="4299CD61" w14:textId="77777777">
        <w:tc>
          <w:tcPr>
            <w:tcW w:w="2694" w:type="dxa"/>
            <w:gridSpan w:val="2"/>
            <w:tcBorders>
              <w:top w:val="single" w:sz="4" w:space="0" w:color="auto"/>
              <w:left w:val="single" w:sz="4" w:space="0" w:color="auto"/>
              <w:bottom w:val="single" w:sz="4" w:space="0" w:color="auto"/>
            </w:tcBorders>
          </w:tcPr>
          <w:p w14:paraId="5DF7115B" w14:textId="77777777" w:rsidR="00E965C0" w:rsidRDefault="003A31D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61BCED" w14:textId="77777777" w:rsidR="00E965C0" w:rsidRDefault="00E965C0">
            <w:pPr>
              <w:pStyle w:val="CRCoverPage"/>
              <w:spacing w:after="0"/>
              <w:ind w:firstLineChars="100" w:firstLine="200"/>
              <w:rPr>
                <w:rFonts w:eastAsia="DengXian"/>
                <w:lang w:eastAsia="zh-CN"/>
              </w:rPr>
            </w:pPr>
          </w:p>
        </w:tc>
      </w:tr>
    </w:tbl>
    <w:p w14:paraId="2168D0B1" w14:textId="77777777" w:rsidR="00E965C0" w:rsidRDefault="00E965C0">
      <w:pPr>
        <w:pStyle w:val="CRCoverPage"/>
        <w:spacing w:after="0"/>
        <w:rPr>
          <w:sz w:val="8"/>
          <w:szCs w:val="8"/>
        </w:rPr>
      </w:pPr>
    </w:p>
    <w:p w14:paraId="4D1AD098" w14:textId="77777777" w:rsidR="00E965C0" w:rsidRDefault="00E965C0">
      <w:pPr>
        <w:sectPr w:rsidR="00E965C0">
          <w:headerReference w:type="even" r:id="rId15"/>
          <w:footnotePr>
            <w:numRestart w:val="eachSect"/>
          </w:footnotePr>
          <w:pgSz w:w="11907" w:h="16840"/>
          <w:pgMar w:top="1418" w:right="1134" w:bottom="1134" w:left="1134" w:header="680" w:footer="567" w:gutter="0"/>
          <w:cols w:space="720"/>
        </w:sectPr>
      </w:pPr>
    </w:p>
    <w:p w14:paraId="18C13D33" w14:textId="77777777" w:rsidR="00E965C0" w:rsidRDefault="003A31DC">
      <w:pPr>
        <w:pStyle w:val="1"/>
        <w:rPr>
          <w:lang w:val="en-GB"/>
        </w:rPr>
      </w:pPr>
      <w:r>
        <w:rPr>
          <w:lang w:val="en-GB"/>
        </w:rPr>
        <w:lastRenderedPageBreak/>
        <w:t xml:space="preserve">* * *Start of Changes * * * </w:t>
      </w:r>
    </w:p>
    <w:p w14:paraId="6897B4E1" w14:textId="77777777" w:rsidR="00F82AB6" w:rsidRPr="00F82AB6" w:rsidRDefault="00F82AB6" w:rsidP="00F82AB6">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ko-KR"/>
        </w:rPr>
      </w:pPr>
      <w:bookmarkStart w:id="1" w:name="_Toc193705861"/>
      <w:r w:rsidRPr="00F82AB6">
        <w:rPr>
          <w:rFonts w:ascii="Arial" w:eastAsia="Times New Roman" w:hAnsi="Arial"/>
          <w:sz w:val="22"/>
          <w:lang w:eastAsia="ko-KR"/>
        </w:rPr>
        <w:t>6.2H.2.4.1</w:t>
      </w:r>
      <w:r w:rsidRPr="00F82AB6">
        <w:rPr>
          <w:rFonts w:ascii="Arial" w:eastAsia="Times New Roman" w:hAnsi="Arial"/>
          <w:sz w:val="22"/>
          <w:lang w:eastAsia="ko-KR"/>
        </w:rPr>
        <w:tab/>
        <w:t>Inference procedure for vertical federated learning when NWDAF or Trusted AF is acting as VFL server</w:t>
      </w:r>
      <w:bookmarkEnd w:id="1"/>
    </w:p>
    <w:p w14:paraId="1F030CF5" w14:textId="77777777" w:rsidR="00F82AB6" w:rsidRPr="00F82AB6" w:rsidRDefault="00F82AB6" w:rsidP="00F82AB6">
      <w:pPr>
        <w:keepNext/>
        <w:keepLines/>
        <w:overflowPunct w:val="0"/>
        <w:autoSpaceDE w:val="0"/>
        <w:autoSpaceDN w:val="0"/>
        <w:adjustRightInd w:val="0"/>
        <w:spacing w:before="60"/>
        <w:jc w:val="center"/>
        <w:textAlignment w:val="baseline"/>
        <w:rPr>
          <w:rFonts w:ascii="Arial" w:eastAsia="Times New Roman" w:hAnsi="Arial"/>
          <w:b/>
          <w:lang w:eastAsia="ko-KR"/>
        </w:rPr>
      </w:pPr>
      <w:r w:rsidRPr="00F82AB6">
        <w:rPr>
          <w:rFonts w:ascii="Arial" w:eastAsia="Times New Roman" w:hAnsi="Arial"/>
          <w:b/>
          <w:highlight w:val="lightGray"/>
          <w:lang w:eastAsia="en-GB"/>
        </w:rPr>
        <w:object w:dxaOrig="26209" w:dyaOrig="18961" w14:anchorId="2ABE7B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5pt;height:350pt" o:ole="">
            <v:imagedata r:id="rId16" o:title=""/>
          </v:shape>
          <o:OLEObject Type="Embed" ProgID="Visio.Drawing.15" ShapeID="_x0000_i1025" DrawAspect="Content" ObjectID="_1805867793" r:id="rId17"/>
        </w:object>
      </w:r>
    </w:p>
    <w:p w14:paraId="5314D816" w14:textId="77777777" w:rsidR="00F82AB6" w:rsidRPr="00F82AB6" w:rsidRDefault="00F82AB6" w:rsidP="00F82AB6">
      <w:pPr>
        <w:keepLines/>
        <w:overflowPunct w:val="0"/>
        <w:autoSpaceDE w:val="0"/>
        <w:autoSpaceDN w:val="0"/>
        <w:adjustRightInd w:val="0"/>
        <w:spacing w:after="240"/>
        <w:jc w:val="center"/>
        <w:textAlignment w:val="baseline"/>
        <w:rPr>
          <w:rFonts w:ascii="Arial" w:eastAsia="Times New Roman" w:hAnsi="Arial"/>
          <w:b/>
          <w:lang w:eastAsia="ko-KR"/>
        </w:rPr>
      </w:pPr>
      <w:r w:rsidRPr="00F82AB6">
        <w:rPr>
          <w:rFonts w:ascii="Arial" w:eastAsia="Times New Roman" w:hAnsi="Arial"/>
          <w:b/>
          <w:lang w:eastAsia="ko-KR"/>
        </w:rPr>
        <w:t>Figure 6.2H.2.4.2-1: Inference procedure for vertical federated learning when NWDAF or Trusted AF is acting as VFL server</w:t>
      </w:r>
    </w:p>
    <w:p w14:paraId="61B2AFF6" w14:textId="77777777" w:rsidR="00F82AB6" w:rsidRPr="00F82AB6" w:rsidRDefault="00F82AB6" w:rsidP="00F82AB6">
      <w:pPr>
        <w:overflowPunct w:val="0"/>
        <w:autoSpaceDE w:val="0"/>
        <w:autoSpaceDN w:val="0"/>
        <w:adjustRightInd w:val="0"/>
        <w:textAlignment w:val="baseline"/>
        <w:rPr>
          <w:rFonts w:eastAsia="Times New Roman"/>
          <w:lang w:eastAsia="ko-KR"/>
        </w:rPr>
      </w:pPr>
      <w:r w:rsidRPr="00F82AB6">
        <w:rPr>
          <w:rFonts w:eastAsia="Times New Roman"/>
          <w:lang w:eastAsia="ko-KR"/>
        </w:rPr>
        <w:t>The inference procedure when trusted AF is acting as VFL server may be triggered by a request or subscription from a 5GC consumer NF or internal service logic of the AF acting as VFL server. If triggered by internal service logic of the AF acting as VFL server, the steps 0, 1,7 and 8 are skipped.</w:t>
      </w:r>
    </w:p>
    <w:p w14:paraId="1F1566C2" w14:textId="77777777" w:rsidR="00F82AB6" w:rsidRPr="00F82AB6" w:rsidRDefault="00F82AB6" w:rsidP="00F82AB6">
      <w:pPr>
        <w:overflowPunct w:val="0"/>
        <w:autoSpaceDE w:val="0"/>
        <w:autoSpaceDN w:val="0"/>
        <w:adjustRightInd w:val="0"/>
        <w:ind w:left="568" w:hanging="284"/>
        <w:textAlignment w:val="baseline"/>
        <w:rPr>
          <w:rFonts w:eastAsia="Times New Roman"/>
          <w:lang w:eastAsia="ko-KR"/>
        </w:rPr>
      </w:pPr>
      <w:r w:rsidRPr="00F82AB6">
        <w:rPr>
          <w:rFonts w:eastAsia="Times New Roman"/>
          <w:lang w:eastAsia="ko-KR"/>
        </w:rPr>
        <w:t>0.</w:t>
      </w:r>
      <w:r w:rsidRPr="00F82AB6">
        <w:rPr>
          <w:rFonts w:eastAsia="Times New Roman"/>
          <w:lang w:eastAsia="ko-KR"/>
        </w:rPr>
        <w:tab/>
        <w:t xml:space="preserve">The </w:t>
      </w:r>
      <w:r w:rsidRPr="008D72F4">
        <w:rPr>
          <w:rFonts w:eastAsia="Times New Roman"/>
          <w:lang w:eastAsia="ko-KR"/>
        </w:rPr>
        <w:t>analytics consumer NF sends an Analytics request/subscribe (Analytics ID, Target of Analytics Reporting= e.g. UE IDs and optionally both Analytics Reporting Information=Analytics target period and Analytics Filter, Analytics Accuracy Request if the analytics consumer NF requests Analytics Accuracy Monitoring) to NWDAF containing AnLF by invoking a Nnwdaf_AnalyticsInfo_Request or a Nnwdaf_AnalyticsSubscription_Subscribe., providing parameters as defined in clause 6.1.3.</w:t>
      </w:r>
    </w:p>
    <w:p w14:paraId="1313D3A8" w14:textId="77777777" w:rsidR="00F82AB6" w:rsidRPr="00F82AB6" w:rsidRDefault="00F82AB6" w:rsidP="00F82AB6">
      <w:pPr>
        <w:overflowPunct w:val="0"/>
        <w:autoSpaceDE w:val="0"/>
        <w:autoSpaceDN w:val="0"/>
        <w:adjustRightInd w:val="0"/>
        <w:ind w:left="568" w:hanging="284"/>
        <w:textAlignment w:val="baseline"/>
        <w:rPr>
          <w:rFonts w:eastAsia="Times New Roman"/>
          <w:lang w:eastAsia="ko-KR"/>
        </w:rPr>
      </w:pPr>
      <w:r w:rsidRPr="00F82AB6">
        <w:rPr>
          <w:rFonts w:eastAsia="Times New Roman"/>
          <w:lang w:eastAsia="ko-KR"/>
        </w:rPr>
        <w:t>1.</w:t>
      </w:r>
      <w:r w:rsidRPr="00F82AB6">
        <w:rPr>
          <w:rFonts w:eastAsia="Times New Roman"/>
          <w:lang w:eastAsia="ko-KR"/>
        </w:rPr>
        <w:tab/>
        <w:t>If the NWDAF containing AnLF can be the VFL server to generate the VFL inference results for the requested analytics ID, then step 1 is skipped.</w:t>
      </w:r>
    </w:p>
    <w:p w14:paraId="7AAB89D4" w14:textId="2D1B4647" w:rsidR="00F82AB6" w:rsidRPr="003B3AE3" w:rsidRDefault="00F82AB6" w:rsidP="00F82AB6">
      <w:pPr>
        <w:overflowPunct w:val="0"/>
        <w:autoSpaceDE w:val="0"/>
        <w:autoSpaceDN w:val="0"/>
        <w:adjustRightInd w:val="0"/>
        <w:ind w:left="568" w:hanging="284"/>
        <w:textAlignment w:val="baseline"/>
        <w:rPr>
          <w:rFonts w:eastAsiaTheme="minorEastAsia"/>
          <w:lang w:eastAsia="ko-KR"/>
        </w:rPr>
      </w:pPr>
      <w:r w:rsidRPr="00F82AB6">
        <w:rPr>
          <w:rFonts w:eastAsia="Times New Roman"/>
          <w:lang w:eastAsia="ko-KR"/>
        </w:rPr>
        <w:tab/>
        <w:t xml:space="preserve">If the NWDAF containing AnLF </w:t>
      </w:r>
      <w:del w:id="2" w:author="Ulises Olvera (InterDigital)" w:date="2025-04-10T17:24:00Z" w16du:dateUtc="2025-04-10T21:24:00Z">
        <w:r w:rsidRPr="00F82AB6" w:rsidDel="001500D8">
          <w:rPr>
            <w:rFonts w:eastAsia="Times New Roman"/>
            <w:lang w:eastAsia="ko-KR"/>
          </w:rPr>
          <w:delText>can not</w:delText>
        </w:r>
      </w:del>
      <w:ins w:id="3" w:author="Ulises Olvera (InterDigital)" w:date="2025-04-10T17:24:00Z" w16du:dateUtc="2025-04-10T21:24:00Z">
        <w:r w:rsidR="001500D8" w:rsidRPr="00F82AB6">
          <w:rPr>
            <w:rFonts w:eastAsia="Times New Roman"/>
            <w:lang w:eastAsia="ko-KR"/>
          </w:rPr>
          <w:t>cannot</w:t>
        </w:r>
      </w:ins>
      <w:r w:rsidRPr="00F82AB6">
        <w:rPr>
          <w:rFonts w:eastAsia="Times New Roman"/>
          <w:lang w:eastAsia="ko-KR"/>
        </w:rPr>
        <w:t xml:space="preserve"> generate the analytics output, the NWDAF containing AnLF determines the VFL </w:t>
      </w:r>
      <w:r w:rsidRPr="008F2675">
        <w:rPr>
          <w:rFonts w:eastAsia="Times New Roman"/>
          <w:lang w:eastAsia="ko-KR"/>
        </w:rPr>
        <w:t>Server AF for the requested analytics.</w:t>
      </w:r>
    </w:p>
    <w:p w14:paraId="21D373E4" w14:textId="77777777" w:rsidR="00F82AB6" w:rsidRPr="00F82AB6" w:rsidRDefault="00F82AB6" w:rsidP="00F82AB6">
      <w:pPr>
        <w:overflowPunct w:val="0"/>
        <w:autoSpaceDE w:val="0"/>
        <w:autoSpaceDN w:val="0"/>
        <w:adjustRightInd w:val="0"/>
        <w:ind w:left="568" w:hanging="284"/>
        <w:textAlignment w:val="baseline"/>
        <w:rPr>
          <w:rFonts w:eastAsia="Times New Roman"/>
          <w:lang w:eastAsia="ko-KR"/>
        </w:rPr>
      </w:pPr>
      <w:r w:rsidRPr="00F82AB6">
        <w:rPr>
          <w:rFonts w:eastAsia="Times New Roman"/>
          <w:lang w:eastAsia="ko-KR"/>
        </w:rPr>
        <w:tab/>
        <w:t>If the VFL server is trusted AF, the NWDAF containing AnLF sends a request to trusted AF VFL server using Naf_Inference_subscribe/request including Analytics ID, Target of Analytics Reporting = e.g. UE IDs and optionally Analytics Reporting Information=Analytics target period Analytics Filter and Analytics Accuracy Request.</w:t>
      </w:r>
    </w:p>
    <w:p w14:paraId="4811BEA1" w14:textId="12CA68F4" w:rsidR="00F82AB6" w:rsidRPr="00C83AEB" w:rsidRDefault="00F82AB6" w:rsidP="00F82AB6">
      <w:pPr>
        <w:overflowPunct w:val="0"/>
        <w:autoSpaceDE w:val="0"/>
        <w:autoSpaceDN w:val="0"/>
        <w:adjustRightInd w:val="0"/>
        <w:ind w:left="568" w:hanging="284"/>
        <w:textAlignment w:val="baseline"/>
        <w:rPr>
          <w:rFonts w:eastAsia="Times New Roman"/>
          <w:lang w:eastAsia="ko-KR"/>
        </w:rPr>
      </w:pPr>
      <w:r w:rsidRPr="00F82AB6">
        <w:rPr>
          <w:rFonts w:eastAsia="Times New Roman"/>
          <w:lang w:eastAsia="ko-KR"/>
        </w:rPr>
        <w:t>2.</w:t>
      </w:r>
      <w:r w:rsidRPr="00F82AB6">
        <w:rPr>
          <w:rFonts w:eastAsia="Times New Roman"/>
          <w:lang w:eastAsia="ko-KR"/>
        </w:rPr>
        <w:tab/>
        <w:t xml:space="preserve">Based on the information received in the step 0 or 1, VFL server decides to initiate the VFL inference procedure with the VFL clients. Before the VFL server initiate the VFL inference procedure, the VFL server may initiate </w:t>
      </w:r>
      <w:r w:rsidRPr="00F82AB6">
        <w:rPr>
          <w:rFonts w:eastAsia="Times New Roman"/>
          <w:lang w:eastAsia="ko-KR"/>
        </w:rPr>
        <w:lastRenderedPageBreak/>
        <w:t xml:space="preserve">the VFL training procedure if no VFL model is already trained as described in the clause 6.2H.2.3 based on the information received in the step 0 or 1 or VFL server local configuration. VFL Server selects clients(s) using </w:t>
      </w:r>
      <w:r w:rsidRPr="00C83AEB">
        <w:rPr>
          <w:rFonts w:eastAsia="Times New Roman"/>
          <w:lang w:eastAsia="ko-KR"/>
        </w:rPr>
        <w:t>information stored in the VFL training process. The server may select some or no clients, e.g. depending on the accuracy of the VFL model, the contribution to the training result and the current status of the VFL clients.</w:t>
      </w:r>
    </w:p>
    <w:p w14:paraId="6BCB074B" w14:textId="56896090" w:rsidR="00F82AB6" w:rsidRPr="00F82AB6" w:rsidRDefault="00F82AB6" w:rsidP="00F82AB6">
      <w:pPr>
        <w:overflowPunct w:val="0"/>
        <w:autoSpaceDE w:val="0"/>
        <w:autoSpaceDN w:val="0"/>
        <w:adjustRightInd w:val="0"/>
        <w:ind w:left="568" w:hanging="284"/>
        <w:textAlignment w:val="baseline"/>
        <w:rPr>
          <w:rFonts w:eastAsia="Times New Roman"/>
          <w:lang w:eastAsia="ko-KR"/>
        </w:rPr>
      </w:pPr>
      <w:r w:rsidRPr="00C83AEB">
        <w:rPr>
          <w:rFonts w:eastAsia="Times New Roman"/>
          <w:lang w:eastAsia="ko-KR"/>
        </w:rPr>
        <w:tab/>
        <w:t>When no VFL Clients are selected, the VFL server may generates the VFL inference results based only on its local trained ML model associated with the determined VFL correlation ID, skipping the steps 2 - 6 (and 7 if step 1 was also skipped).</w:t>
      </w:r>
    </w:p>
    <w:p w14:paraId="66E3BC28" w14:textId="77777777" w:rsidR="00F82AB6" w:rsidRPr="00F82AB6" w:rsidRDefault="00F82AB6" w:rsidP="00F82AB6">
      <w:pPr>
        <w:keepLines/>
        <w:overflowPunct w:val="0"/>
        <w:autoSpaceDE w:val="0"/>
        <w:autoSpaceDN w:val="0"/>
        <w:adjustRightInd w:val="0"/>
        <w:ind w:left="1135" w:hanging="851"/>
        <w:textAlignment w:val="baseline"/>
        <w:rPr>
          <w:rFonts w:eastAsia="Times New Roman"/>
          <w:lang w:eastAsia="ko-KR"/>
        </w:rPr>
      </w:pPr>
      <w:r w:rsidRPr="00F82AB6">
        <w:rPr>
          <w:rFonts w:eastAsia="Times New Roman"/>
          <w:lang w:eastAsia="ko-KR"/>
        </w:rPr>
        <w:t>NOTE 1:</w:t>
      </w:r>
      <w:r w:rsidRPr="00F82AB6">
        <w:rPr>
          <w:rFonts w:eastAsia="Times New Roman"/>
          <w:lang w:eastAsia="ko-KR"/>
        </w:rPr>
        <w:tab/>
        <w:t>If the server does not select VFL clients for all features, it can internally store information about the features considered when deriving the analytics results together with a timestamp to identify the analytics results, to enable to subsequently trace the origin of analytics results and to interpret possible feedback on analytics accuracy.</w:t>
      </w:r>
    </w:p>
    <w:p w14:paraId="49B64ABC" w14:textId="17867FC4" w:rsidR="00F82AB6" w:rsidDel="00F66F99" w:rsidRDefault="00F82AB6" w:rsidP="00F82AB6">
      <w:pPr>
        <w:keepLines/>
        <w:overflowPunct w:val="0"/>
        <w:autoSpaceDE w:val="0"/>
        <w:autoSpaceDN w:val="0"/>
        <w:adjustRightInd w:val="0"/>
        <w:ind w:left="1135" w:hanging="851"/>
        <w:textAlignment w:val="baseline"/>
        <w:rPr>
          <w:del w:id="4" w:author="Interdigital" w:date="2025-03-27T20:27:00Z" w16du:dateUtc="2025-03-28T00:27:00Z"/>
          <w:rFonts w:eastAsiaTheme="minorEastAsia"/>
          <w:lang w:eastAsia="ko-KR"/>
        </w:rPr>
      </w:pPr>
      <w:del w:id="5" w:author="InterDigital Inc." w:date="2025-04-11T05:05:00Z" w16du:dateUtc="2025-04-11T09:05:00Z">
        <w:r w:rsidRPr="00F82AB6" w:rsidDel="00FA59A0">
          <w:rPr>
            <w:rFonts w:eastAsia="Times New Roman"/>
            <w:lang w:eastAsia="ko-KR"/>
          </w:rPr>
          <w:delText>NOTE 2:</w:delText>
        </w:r>
        <w:r w:rsidRPr="00F82AB6" w:rsidDel="00FA59A0">
          <w:rPr>
            <w:rFonts w:eastAsia="Times New Roman"/>
            <w:lang w:eastAsia="ko-KR"/>
          </w:rPr>
          <w:tab/>
          <w:delText>If a client is not available for inference, e.g. depending on the contribution to the training result, the server can decide to select another available VFL client with a well-trained model, or the VFL server can start a new training procedure for a new VFL client.</w:delText>
        </w:r>
      </w:del>
    </w:p>
    <w:p w14:paraId="612077BB" w14:textId="44757AFF" w:rsidR="00F66F99" w:rsidRPr="00F66F99" w:rsidRDefault="008839BA" w:rsidP="00F66F99">
      <w:pPr>
        <w:overflowPunct w:val="0"/>
        <w:autoSpaceDE w:val="0"/>
        <w:autoSpaceDN w:val="0"/>
        <w:adjustRightInd w:val="0"/>
        <w:ind w:left="568"/>
        <w:textAlignment w:val="baseline"/>
        <w:rPr>
          <w:ins w:id="6" w:author="Interdigital" w:date="2025-03-27T20:27:00Z" w16du:dateUtc="2025-03-28T00:27:00Z"/>
          <w:rFonts w:eastAsiaTheme="minorEastAsia"/>
          <w:lang w:eastAsia="ko-KR"/>
        </w:rPr>
      </w:pPr>
      <w:ins w:id="7" w:author="InterDigital Inc." w:date="2025-04-11T05:05:00Z" w16du:dateUtc="2025-04-11T09:05:00Z">
        <w:r w:rsidRPr="008F2675">
          <w:rPr>
            <w:rFonts w:eastAsia="Times New Roman" w:hint="eastAsia"/>
            <w:lang w:eastAsia="ko-KR"/>
          </w:rPr>
          <w:t xml:space="preserve">When a VFL client </w:t>
        </w:r>
        <w:r w:rsidRPr="008F2675">
          <w:rPr>
            <w:rFonts w:eastAsia="Times New Roman"/>
            <w:lang w:eastAsia="ko-KR"/>
          </w:rPr>
          <w:t>is not available for inference, e.g. depending on the contribution to the training result, the accuracy of the VFL model, the contribution to the training result and the current status of the VFL clients, the</w:t>
        </w:r>
        <w:r w:rsidRPr="008F2675">
          <w:rPr>
            <w:rFonts w:eastAsia="Times New Roman" w:hint="eastAsia"/>
            <w:lang w:eastAsia="ko-KR"/>
          </w:rPr>
          <w:t xml:space="preserve"> VFL server may </w:t>
        </w:r>
        <w:r w:rsidRPr="008F2675">
          <w:rPr>
            <w:rFonts w:eastAsia="Times New Roman"/>
            <w:lang w:eastAsia="ko-KR"/>
          </w:rPr>
          <w:t xml:space="preserve">select another available VFL client with a well-trained model not yet selected for inference, from the original training process, or the VFL server </w:t>
        </w:r>
        <w:r w:rsidRPr="008F2675">
          <w:rPr>
            <w:rFonts w:eastAsia="Times New Roman" w:hint="eastAsia"/>
            <w:lang w:eastAsia="ko-KR"/>
          </w:rPr>
          <w:t xml:space="preserve">may select a new VFL client and </w:t>
        </w:r>
        <w:r w:rsidRPr="008F2675">
          <w:rPr>
            <w:rFonts w:eastAsia="Times New Roman"/>
            <w:lang w:eastAsia="ko-KR"/>
          </w:rPr>
          <w:t>start a new training procedure.</w:t>
        </w:r>
      </w:ins>
    </w:p>
    <w:p w14:paraId="715DDFF7" w14:textId="77777777" w:rsidR="00F82AB6" w:rsidRPr="00F82AB6" w:rsidRDefault="00F82AB6" w:rsidP="00F82AB6">
      <w:pPr>
        <w:overflowPunct w:val="0"/>
        <w:autoSpaceDE w:val="0"/>
        <w:autoSpaceDN w:val="0"/>
        <w:adjustRightInd w:val="0"/>
        <w:ind w:left="568" w:hanging="284"/>
        <w:textAlignment w:val="baseline"/>
        <w:rPr>
          <w:rFonts w:eastAsia="Times New Roman"/>
          <w:lang w:eastAsia="ko-KR"/>
        </w:rPr>
      </w:pPr>
      <w:r w:rsidRPr="00F82AB6">
        <w:rPr>
          <w:rFonts w:eastAsia="Times New Roman"/>
          <w:lang w:eastAsia="ko-KR"/>
        </w:rPr>
        <w:tab/>
        <w:t>VFL server NWDAF or trusted AF determines and sends a VFL Inference request/subscription to each VFL client including the Target of VFL inference = e.g. UE IDs, VFL correlation ID to indicate the VFL client which previously well-trained VFL local model associated with this ID will be used and optionally VFL inference filter. Data time window: Time when intermediate local result is needed.</w:t>
      </w:r>
    </w:p>
    <w:p w14:paraId="3966067C" w14:textId="6E2FC9DD" w:rsidR="00F82AB6" w:rsidRPr="00D530F6" w:rsidRDefault="00F82AB6" w:rsidP="00F82AB6">
      <w:pPr>
        <w:keepLines/>
        <w:overflowPunct w:val="0"/>
        <w:autoSpaceDE w:val="0"/>
        <w:autoSpaceDN w:val="0"/>
        <w:adjustRightInd w:val="0"/>
        <w:ind w:left="1559" w:hanging="1276"/>
        <w:textAlignment w:val="baseline"/>
        <w:rPr>
          <w:rFonts w:eastAsia="Times New Roman"/>
          <w:color w:val="FF0000"/>
          <w:lang w:eastAsia="ko-KR"/>
        </w:rPr>
      </w:pPr>
      <w:r w:rsidRPr="00D530F6">
        <w:rPr>
          <w:rFonts w:eastAsia="Times New Roman"/>
          <w:color w:val="FF0000"/>
          <w:lang w:eastAsia="ko-KR"/>
        </w:rPr>
        <w:t>Editor's note:</w:t>
      </w:r>
      <w:r w:rsidRPr="00D530F6">
        <w:rPr>
          <w:rFonts w:eastAsia="Times New Roman"/>
          <w:color w:val="FF0000"/>
          <w:lang w:eastAsia="ko-KR"/>
        </w:rPr>
        <w:tab/>
        <w:t>It is FFS whether additional parameters are needed to send from the VFL server to VFL client, e.g. parameters used in training phase and parameters from Analytics request.</w:t>
      </w:r>
    </w:p>
    <w:p w14:paraId="1A139159" w14:textId="77777777" w:rsidR="00F82AB6" w:rsidRPr="00F82AB6" w:rsidRDefault="00F82AB6" w:rsidP="00F82AB6">
      <w:pPr>
        <w:overflowPunct w:val="0"/>
        <w:autoSpaceDE w:val="0"/>
        <w:autoSpaceDN w:val="0"/>
        <w:adjustRightInd w:val="0"/>
        <w:ind w:left="851" w:hanging="284"/>
        <w:textAlignment w:val="baseline"/>
        <w:rPr>
          <w:rFonts w:eastAsia="Times New Roman"/>
          <w:lang w:eastAsia="ko-KR"/>
        </w:rPr>
      </w:pPr>
      <w:r w:rsidRPr="00D530F6">
        <w:rPr>
          <w:rFonts w:eastAsia="Times New Roman"/>
          <w:lang w:eastAsia="ko-KR"/>
        </w:rPr>
        <w:t>2a.</w:t>
      </w:r>
      <w:r w:rsidRPr="00D530F6">
        <w:rPr>
          <w:rFonts w:eastAsia="Times New Roman"/>
          <w:lang w:eastAsia="ko-KR"/>
        </w:rPr>
        <w:tab/>
        <w:t>For each NWDAF VFL client, the VFL Server NWDAF or trusted AF sends an Nnwdaf_VFLInference_Subscribe or Nnwdaf_VFLInference_Request to the VFL</w:t>
      </w:r>
      <w:r w:rsidRPr="00F82AB6">
        <w:rPr>
          <w:rFonts w:eastAsia="Times New Roman"/>
          <w:lang w:eastAsia="ko-KR"/>
        </w:rPr>
        <w:t xml:space="preserve"> client.</w:t>
      </w:r>
    </w:p>
    <w:p w14:paraId="7BBBD60D" w14:textId="77777777" w:rsidR="00F82AB6" w:rsidRPr="00F82AB6" w:rsidRDefault="00F82AB6" w:rsidP="00F82AB6">
      <w:pPr>
        <w:overflowPunct w:val="0"/>
        <w:autoSpaceDE w:val="0"/>
        <w:autoSpaceDN w:val="0"/>
        <w:adjustRightInd w:val="0"/>
        <w:ind w:left="851" w:hanging="284"/>
        <w:textAlignment w:val="baseline"/>
        <w:rPr>
          <w:rFonts w:eastAsia="Times New Roman"/>
          <w:lang w:eastAsia="ko-KR"/>
        </w:rPr>
      </w:pPr>
      <w:r w:rsidRPr="00F82AB6">
        <w:rPr>
          <w:rFonts w:eastAsia="Times New Roman"/>
          <w:lang w:eastAsia="ko-KR"/>
        </w:rPr>
        <w:t>2b.</w:t>
      </w:r>
      <w:r w:rsidRPr="00F82AB6">
        <w:rPr>
          <w:rFonts w:eastAsia="Times New Roman"/>
          <w:lang w:eastAsia="ko-KR"/>
        </w:rPr>
        <w:tab/>
        <w:t>For each trusted AF VFL client, the VFL Server NWDAF sends an Naf_VFLInference_Subscribe or Naf_VFLInference_Request to the VFL client.</w:t>
      </w:r>
    </w:p>
    <w:p w14:paraId="700F9EF1" w14:textId="77777777" w:rsidR="00F82AB6" w:rsidRPr="00F82AB6" w:rsidRDefault="00F82AB6" w:rsidP="00F82AB6">
      <w:pPr>
        <w:overflowPunct w:val="0"/>
        <w:autoSpaceDE w:val="0"/>
        <w:autoSpaceDN w:val="0"/>
        <w:adjustRightInd w:val="0"/>
        <w:ind w:left="851" w:hanging="284"/>
        <w:textAlignment w:val="baseline"/>
        <w:rPr>
          <w:rFonts w:eastAsia="Times New Roman"/>
          <w:lang w:eastAsia="ko-KR"/>
        </w:rPr>
      </w:pPr>
      <w:r w:rsidRPr="00F82AB6">
        <w:rPr>
          <w:rFonts w:eastAsia="Times New Roman"/>
          <w:lang w:eastAsia="ko-KR"/>
        </w:rPr>
        <w:t>2c.</w:t>
      </w:r>
      <w:r w:rsidRPr="00F82AB6">
        <w:rPr>
          <w:rFonts w:eastAsia="Times New Roman"/>
          <w:lang w:eastAsia="ko-KR"/>
        </w:rPr>
        <w:tab/>
        <w:t>For each untrusted AF VFL client, the VFL Server NWDAF sends an Nnef_VFLInference_Subscribe or Nnef_VFLInference_Request to the NEF serving the AF.</w:t>
      </w:r>
    </w:p>
    <w:p w14:paraId="225164E3" w14:textId="77777777" w:rsidR="00F82AB6" w:rsidRPr="00F82AB6" w:rsidRDefault="00F82AB6" w:rsidP="00F82AB6">
      <w:pPr>
        <w:overflowPunct w:val="0"/>
        <w:autoSpaceDE w:val="0"/>
        <w:autoSpaceDN w:val="0"/>
        <w:adjustRightInd w:val="0"/>
        <w:ind w:left="851" w:hanging="284"/>
        <w:textAlignment w:val="baseline"/>
        <w:rPr>
          <w:rFonts w:eastAsia="Times New Roman"/>
          <w:lang w:eastAsia="ko-KR"/>
        </w:rPr>
      </w:pPr>
      <w:r w:rsidRPr="00F82AB6">
        <w:rPr>
          <w:rFonts w:eastAsia="Times New Roman"/>
          <w:lang w:eastAsia="ko-KR"/>
        </w:rPr>
        <w:t>2d.</w:t>
      </w:r>
      <w:r w:rsidRPr="00F82AB6">
        <w:rPr>
          <w:rFonts w:eastAsia="Times New Roman"/>
          <w:lang w:eastAsia="ko-KR"/>
        </w:rPr>
        <w:tab/>
        <w:t>For each untrusted AF VFL client, the NEF converts any internal identifiers to external identifiers and sends an Naf_VFLInference_Subscribe or Naf_VFLInference_Request to the untrusted AF VFL client.</w:t>
      </w:r>
    </w:p>
    <w:p w14:paraId="27980A25" w14:textId="63061856" w:rsidR="00F82AB6" w:rsidRPr="00F82AB6" w:rsidRDefault="00F82AB6" w:rsidP="00F82AB6">
      <w:pPr>
        <w:keepLines/>
        <w:overflowPunct w:val="0"/>
        <w:autoSpaceDE w:val="0"/>
        <w:autoSpaceDN w:val="0"/>
        <w:adjustRightInd w:val="0"/>
        <w:ind w:left="1135" w:hanging="851"/>
        <w:textAlignment w:val="baseline"/>
        <w:rPr>
          <w:rFonts w:eastAsia="Times New Roman"/>
          <w:lang w:eastAsia="ko-KR"/>
        </w:rPr>
      </w:pPr>
      <w:r w:rsidRPr="00F82AB6">
        <w:rPr>
          <w:rFonts w:eastAsia="Times New Roman"/>
          <w:lang w:eastAsia="ko-KR"/>
        </w:rPr>
        <w:t>NOTE </w:t>
      </w:r>
      <w:del w:id="8" w:author="Interdigital" w:date="2025-03-27T20:28:00Z" w16du:dateUtc="2025-03-28T00:28:00Z">
        <w:r w:rsidRPr="00F82AB6" w:rsidDel="00F66F99">
          <w:rPr>
            <w:rFonts w:eastAsia="Times New Roman"/>
            <w:lang w:eastAsia="ko-KR"/>
          </w:rPr>
          <w:delText>3</w:delText>
        </w:r>
      </w:del>
      <w:ins w:id="9" w:author="Interdigital" w:date="2025-03-27T20:28:00Z" w16du:dateUtc="2025-03-28T00:28:00Z">
        <w:r w:rsidR="00F66F99">
          <w:rPr>
            <w:rFonts w:eastAsiaTheme="minorEastAsia" w:hint="eastAsia"/>
            <w:lang w:eastAsia="ko-KR"/>
          </w:rPr>
          <w:t>2</w:t>
        </w:r>
      </w:ins>
      <w:r w:rsidRPr="00F82AB6">
        <w:rPr>
          <w:rFonts w:eastAsia="Times New Roman"/>
          <w:lang w:eastAsia="ko-KR"/>
        </w:rPr>
        <w:t>:</w:t>
      </w:r>
      <w:r w:rsidRPr="00F82AB6">
        <w:rPr>
          <w:rFonts w:eastAsia="Times New Roman"/>
          <w:lang w:eastAsia="ko-KR"/>
        </w:rPr>
        <w:tab/>
        <w:t>For the trusted AF is acting as VFL server, the VFL client can only be the NWDAF.</w:t>
      </w:r>
    </w:p>
    <w:p w14:paraId="0EC9F154" w14:textId="77777777" w:rsidR="00F82AB6" w:rsidRPr="00F82AB6" w:rsidRDefault="00F82AB6" w:rsidP="00F82AB6">
      <w:pPr>
        <w:overflowPunct w:val="0"/>
        <w:autoSpaceDE w:val="0"/>
        <w:autoSpaceDN w:val="0"/>
        <w:adjustRightInd w:val="0"/>
        <w:ind w:left="568" w:hanging="284"/>
        <w:textAlignment w:val="baseline"/>
        <w:rPr>
          <w:rFonts w:eastAsia="Times New Roman"/>
          <w:lang w:eastAsia="ko-KR"/>
        </w:rPr>
      </w:pPr>
      <w:r w:rsidRPr="00F82AB6">
        <w:rPr>
          <w:rFonts w:eastAsia="Times New Roman"/>
          <w:lang w:eastAsia="ko-KR"/>
        </w:rPr>
        <w:t>3.</w:t>
      </w:r>
      <w:r w:rsidRPr="00F82AB6">
        <w:rPr>
          <w:rFonts w:eastAsia="Times New Roman"/>
          <w:lang w:eastAsia="ko-KR"/>
        </w:rPr>
        <w:tab/>
        <w:t>Each VFL Client collects its local data by using the current mechanism if the VFL Client does not have local data available already.</w:t>
      </w:r>
    </w:p>
    <w:p w14:paraId="743BECB8" w14:textId="77777777" w:rsidR="00F82AB6" w:rsidRPr="00F82AB6" w:rsidRDefault="00F82AB6" w:rsidP="00F82AB6">
      <w:pPr>
        <w:overflowPunct w:val="0"/>
        <w:autoSpaceDE w:val="0"/>
        <w:autoSpaceDN w:val="0"/>
        <w:adjustRightInd w:val="0"/>
        <w:ind w:left="568" w:hanging="284"/>
        <w:textAlignment w:val="baseline"/>
        <w:rPr>
          <w:rFonts w:eastAsia="Times New Roman"/>
          <w:lang w:eastAsia="ko-KR"/>
        </w:rPr>
      </w:pPr>
      <w:r w:rsidRPr="00F82AB6">
        <w:rPr>
          <w:rFonts w:eastAsia="Times New Roman"/>
          <w:lang w:eastAsia="ko-KR"/>
        </w:rPr>
        <w:t>4.</w:t>
      </w:r>
      <w:r w:rsidRPr="00F82AB6">
        <w:rPr>
          <w:rFonts w:eastAsia="Times New Roman"/>
          <w:lang w:eastAsia="ko-KR"/>
        </w:rPr>
        <w:tab/>
        <w:t>Based on the VFL correlation ID, each VFL Client determines the VFL local model to generate the intermediate local inference results.</w:t>
      </w:r>
    </w:p>
    <w:p w14:paraId="39F53A71" w14:textId="6E926E14" w:rsidR="00F82AB6" w:rsidRPr="00F82AB6" w:rsidRDefault="00F82AB6" w:rsidP="00F82AB6">
      <w:pPr>
        <w:keepLines/>
        <w:overflowPunct w:val="0"/>
        <w:autoSpaceDE w:val="0"/>
        <w:autoSpaceDN w:val="0"/>
        <w:adjustRightInd w:val="0"/>
        <w:ind w:left="1135" w:hanging="851"/>
        <w:textAlignment w:val="baseline"/>
        <w:rPr>
          <w:rFonts w:eastAsia="Times New Roman"/>
          <w:lang w:eastAsia="ko-KR"/>
        </w:rPr>
      </w:pPr>
      <w:r w:rsidRPr="00F82AB6">
        <w:rPr>
          <w:rFonts w:eastAsia="Times New Roman"/>
          <w:lang w:eastAsia="ko-KR"/>
        </w:rPr>
        <w:t>NOTE </w:t>
      </w:r>
      <w:del w:id="10" w:author="Ulises Olvera (InterDigital)" w:date="2025-04-10T02:43:00Z" w16du:dateUtc="2025-04-10T06:43:00Z">
        <w:r w:rsidRPr="00F82AB6" w:rsidDel="00FD2214">
          <w:rPr>
            <w:rFonts w:eastAsia="Times New Roman"/>
            <w:lang w:eastAsia="ko-KR"/>
          </w:rPr>
          <w:delText>4</w:delText>
        </w:r>
      </w:del>
      <w:ins w:id="11" w:author="Interdigital" w:date="2025-03-27T20:28:00Z" w16du:dateUtc="2025-03-28T00:28:00Z">
        <w:r w:rsidR="00F66F99">
          <w:rPr>
            <w:rFonts w:eastAsiaTheme="minorEastAsia" w:hint="eastAsia"/>
            <w:lang w:eastAsia="ko-KR"/>
          </w:rPr>
          <w:t>3</w:t>
        </w:r>
      </w:ins>
      <w:r w:rsidRPr="00F82AB6">
        <w:rPr>
          <w:rFonts w:eastAsia="Times New Roman"/>
          <w:lang w:eastAsia="ko-KR"/>
        </w:rPr>
        <w:t>:</w:t>
      </w:r>
      <w:r w:rsidRPr="00F82AB6">
        <w:rPr>
          <w:rFonts w:eastAsia="Times New Roman"/>
          <w:lang w:eastAsia="ko-KR"/>
        </w:rPr>
        <w:tab/>
        <w:t>In this Release, it is assumed that local intermediate inference is shared between VFL server and VFL client.</w:t>
      </w:r>
    </w:p>
    <w:p w14:paraId="0FCFD499" w14:textId="77777777" w:rsidR="00F82AB6" w:rsidRPr="00F82AB6" w:rsidRDefault="00F82AB6" w:rsidP="00F82AB6">
      <w:pPr>
        <w:overflowPunct w:val="0"/>
        <w:autoSpaceDE w:val="0"/>
        <w:autoSpaceDN w:val="0"/>
        <w:adjustRightInd w:val="0"/>
        <w:ind w:left="568" w:hanging="284"/>
        <w:textAlignment w:val="baseline"/>
        <w:rPr>
          <w:rFonts w:eastAsia="Times New Roman"/>
          <w:lang w:eastAsia="ko-KR"/>
        </w:rPr>
      </w:pPr>
      <w:r w:rsidRPr="00F82AB6">
        <w:rPr>
          <w:rFonts w:eastAsia="Times New Roman"/>
          <w:lang w:eastAsia="ko-KR"/>
        </w:rPr>
        <w:t>5.</w:t>
      </w:r>
      <w:r w:rsidRPr="00F82AB6">
        <w:rPr>
          <w:rFonts w:eastAsia="Times New Roman"/>
          <w:lang w:eastAsia="ko-KR"/>
        </w:rPr>
        <w:tab/>
        <w:t>VFL Client sends the client intermediate local results to the VFL server.</w:t>
      </w:r>
    </w:p>
    <w:p w14:paraId="331BB95D" w14:textId="77777777" w:rsidR="00F82AB6" w:rsidRPr="00F82AB6" w:rsidRDefault="00F82AB6" w:rsidP="00F82AB6">
      <w:pPr>
        <w:overflowPunct w:val="0"/>
        <w:autoSpaceDE w:val="0"/>
        <w:autoSpaceDN w:val="0"/>
        <w:adjustRightInd w:val="0"/>
        <w:ind w:left="568" w:hanging="284"/>
        <w:textAlignment w:val="baseline"/>
        <w:rPr>
          <w:rFonts w:eastAsia="Times New Roman"/>
          <w:lang w:eastAsia="ko-KR"/>
        </w:rPr>
      </w:pPr>
      <w:r w:rsidRPr="00F82AB6">
        <w:rPr>
          <w:rFonts w:eastAsia="Times New Roman"/>
          <w:lang w:eastAsia="ko-KR"/>
        </w:rPr>
        <w:tab/>
        <w:t>The intermediate local results, which are sent from the VFL Client to the VFL Server during the VFL inference process, are the information for the VFL Server to combine and generate the VFL inference results.</w:t>
      </w:r>
    </w:p>
    <w:p w14:paraId="49A2FF13" w14:textId="77777777" w:rsidR="00F82AB6" w:rsidRPr="00F82AB6" w:rsidRDefault="00F82AB6" w:rsidP="00F82AB6">
      <w:pPr>
        <w:overflowPunct w:val="0"/>
        <w:autoSpaceDE w:val="0"/>
        <w:autoSpaceDN w:val="0"/>
        <w:adjustRightInd w:val="0"/>
        <w:ind w:left="568" w:hanging="284"/>
        <w:textAlignment w:val="baseline"/>
        <w:rPr>
          <w:rFonts w:eastAsia="Times New Roman"/>
          <w:lang w:eastAsia="ko-KR"/>
        </w:rPr>
      </w:pPr>
      <w:r w:rsidRPr="00F82AB6">
        <w:rPr>
          <w:rFonts w:eastAsia="Times New Roman"/>
          <w:lang w:eastAsia="ko-KR"/>
        </w:rPr>
        <w:tab/>
        <w:t>If the VFL server used an inference subscription in step 2, step 5 may be repeated.</w:t>
      </w:r>
    </w:p>
    <w:p w14:paraId="0D205106" w14:textId="77777777" w:rsidR="00F82AB6" w:rsidRPr="00F82AB6" w:rsidRDefault="00F82AB6" w:rsidP="00F82AB6">
      <w:pPr>
        <w:overflowPunct w:val="0"/>
        <w:autoSpaceDE w:val="0"/>
        <w:autoSpaceDN w:val="0"/>
        <w:adjustRightInd w:val="0"/>
        <w:ind w:left="851" w:hanging="284"/>
        <w:textAlignment w:val="baseline"/>
        <w:rPr>
          <w:rFonts w:eastAsia="Times New Roman"/>
          <w:lang w:eastAsia="ko-KR"/>
        </w:rPr>
      </w:pPr>
      <w:r w:rsidRPr="00F82AB6">
        <w:rPr>
          <w:rFonts w:eastAsia="Times New Roman"/>
          <w:lang w:eastAsia="ko-KR"/>
        </w:rPr>
        <w:t>5a.</w:t>
      </w:r>
      <w:r w:rsidRPr="00F82AB6">
        <w:rPr>
          <w:rFonts w:eastAsia="Times New Roman"/>
          <w:lang w:eastAsia="ko-KR"/>
        </w:rPr>
        <w:tab/>
        <w:t>Each NWDAF VFL client sends an Nnwdaf_VFLInference_Notify or Nnwdaf_VFLInference_Request response to the VFL Server NWDAF or trusted AF.</w:t>
      </w:r>
    </w:p>
    <w:p w14:paraId="2BD113D8" w14:textId="77777777" w:rsidR="00F82AB6" w:rsidRPr="00F82AB6" w:rsidRDefault="00F82AB6" w:rsidP="00F82AB6">
      <w:pPr>
        <w:overflowPunct w:val="0"/>
        <w:autoSpaceDE w:val="0"/>
        <w:autoSpaceDN w:val="0"/>
        <w:adjustRightInd w:val="0"/>
        <w:ind w:left="851" w:hanging="284"/>
        <w:textAlignment w:val="baseline"/>
        <w:rPr>
          <w:rFonts w:eastAsia="Times New Roman"/>
          <w:lang w:eastAsia="ko-KR"/>
        </w:rPr>
      </w:pPr>
      <w:r w:rsidRPr="00F82AB6">
        <w:rPr>
          <w:rFonts w:eastAsia="Times New Roman"/>
          <w:lang w:eastAsia="ko-KR"/>
        </w:rPr>
        <w:lastRenderedPageBreak/>
        <w:t>5b.</w:t>
      </w:r>
      <w:r w:rsidRPr="00F82AB6">
        <w:rPr>
          <w:rFonts w:eastAsia="Times New Roman"/>
          <w:lang w:eastAsia="ko-KR"/>
        </w:rPr>
        <w:tab/>
        <w:t>Each trusted AF VFL client sends a Naf_VFLInference_Notify or Naf_VFLInference_Request response to the VFL Server NWDAF.</w:t>
      </w:r>
    </w:p>
    <w:p w14:paraId="0EF315F2" w14:textId="77777777" w:rsidR="00F82AB6" w:rsidRPr="00F82AB6" w:rsidRDefault="00F82AB6" w:rsidP="00F82AB6">
      <w:pPr>
        <w:overflowPunct w:val="0"/>
        <w:autoSpaceDE w:val="0"/>
        <w:autoSpaceDN w:val="0"/>
        <w:adjustRightInd w:val="0"/>
        <w:ind w:left="851" w:hanging="284"/>
        <w:textAlignment w:val="baseline"/>
        <w:rPr>
          <w:rFonts w:eastAsia="Times New Roman"/>
          <w:lang w:eastAsia="ko-KR"/>
        </w:rPr>
      </w:pPr>
      <w:r w:rsidRPr="00F82AB6">
        <w:rPr>
          <w:rFonts w:eastAsia="Times New Roman"/>
          <w:lang w:eastAsia="ko-KR"/>
        </w:rPr>
        <w:t>5c.</w:t>
      </w:r>
      <w:r w:rsidRPr="00F82AB6">
        <w:rPr>
          <w:rFonts w:eastAsia="Times New Roman"/>
          <w:lang w:eastAsia="ko-KR"/>
        </w:rPr>
        <w:tab/>
        <w:t>Each untrusted AF VFL client sends a Naf_VFLInference_Notify or Naf_VFLInference_Request response to the NEF.</w:t>
      </w:r>
    </w:p>
    <w:p w14:paraId="1E9D9B8A" w14:textId="77777777" w:rsidR="00F82AB6" w:rsidRPr="00F82AB6" w:rsidRDefault="00F82AB6" w:rsidP="00F82AB6">
      <w:pPr>
        <w:overflowPunct w:val="0"/>
        <w:autoSpaceDE w:val="0"/>
        <w:autoSpaceDN w:val="0"/>
        <w:adjustRightInd w:val="0"/>
        <w:ind w:left="851" w:hanging="284"/>
        <w:textAlignment w:val="baseline"/>
        <w:rPr>
          <w:rFonts w:eastAsia="Times New Roman"/>
          <w:lang w:eastAsia="ko-KR"/>
        </w:rPr>
      </w:pPr>
      <w:r w:rsidRPr="00F82AB6">
        <w:rPr>
          <w:rFonts w:eastAsia="Times New Roman"/>
          <w:lang w:eastAsia="ko-KR"/>
        </w:rPr>
        <w:t>5d.</w:t>
      </w:r>
      <w:r w:rsidRPr="00F82AB6">
        <w:rPr>
          <w:rFonts w:eastAsia="Times New Roman"/>
          <w:lang w:eastAsia="ko-KR"/>
        </w:rPr>
        <w:tab/>
        <w:t>For each untrusted AF VFL client, the NEF converts any external to internal identifiers and sends an Nnef_VFLInference_Notify or Nnef_VFLInference_Request response to the NWDAF VFL server.</w:t>
      </w:r>
    </w:p>
    <w:p w14:paraId="1F64C092" w14:textId="77777777" w:rsidR="00F82AB6" w:rsidRPr="00F82AB6" w:rsidRDefault="00F82AB6" w:rsidP="00F82AB6">
      <w:pPr>
        <w:overflowPunct w:val="0"/>
        <w:autoSpaceDE w:val="0"/>
        <w:autoSpaceDN w:val="0"/>
        <w:adjustRightInd w:val="0"/>
        <w:ind w:left="568" w:hanging="284"/>
        <w:textAlignment w:val="baseline"/>
        <w:rPr>
          <w:rFonts w:eastAsia="Times New Roman"/>
          <w:lang w:eastAsia="ko-KR"/>
        </w:rPr>
      </w:pPr>
      <w:r w:rsidRPr="00F82AB6">
        <w:rPr>
          <w:rFonts w:eastAsia="Times New Roman"/>
          <w:lang w:eastAsia="ko-KR"/>
        </w:rPr>
        <w:t>6.</w:t>
      </w:r>
      <w:r w:rsidRPr="00F82AB6">
        <w:rPr>
          <w:rFonts w:eastAsia="Times New Roman"/>
          <w:lang w:eastAsia="ko-KR"/>
        </w:rPr>
        <w:tab/>
        <w:t>The VFL server may collect its local data and generate the intermediate local inference results. When the VFL Server selected VFL clients to participate in the VFL Inference process, it combines all the intermediate local results to generate the VFL inference results based on the VFL correlation ID. The VFL server takes into account the participation of each VFL client during the ML training process and the importance of the intermediate local results when generates the combined inference output.</w:t>
      </w:r>
    </w:p>
    <w:p w14:paraId="773C66CB" w14:textId="77777777" w:rsidR="00F82AB6" w:rsidRPr="00F82AB6" w:rsidRDefault="00F82AB6" w:rsidP="00F82AB6">
      <w:pPr>
        <w:overflowPunct w:val="0"/>
        <w:autoSpaceDE w:val="0"/>
        <w:autoSpaceDN w:val="0"/>
        <w:adjustRightInd w:val="0"/>
        <w:ind w:left="568" w:hanging="284"/>
        <w:textAlignment w:val="baseline"/>
        <w:rPr>
          <w:rFonts w:eastAsia="Times New Roman"/>
          <w:lang w:eastAsia="ko-KR"/>
        </w:rPr>
      </w:pPr>
      <w:r w:rsidRPr="00F82AB6">
        <w:rPr>
          <w:rFonts w:eastAsia="Times New Roman"/>
          <w:lang w:eastAsia="ko-KR"/>
        </w:rPr>
        <w:tab/>
        <w:t>The VFL server may compute the VFL accuracy based on all the intermediate local results received from VFL clients and the label, if it receives Analytics accuracy request in step 0.</w:t>
      </w:r>
    </w:p>
    <w:p w14:paraId="63407E11" w14:textId="77777777" w:rsidR="00F82AB6" w:rsidRPr="00F82AB6" w:rsidRDefault="00F82AB6" w:rsidP="00F82AB6">
      <w:pPr>
        <w:overflowPunct w:val="0"/>
        <w:autoSpaceDE w:val="0"/>
        <w:autoSpaceDN w:val="0"/>
        <w:adjustRightInd w:val="0"/>
        <w:ind w:left="568" w:hanging="284"/>
        <w:textAlignment w:val="baseline"/>
        <w:rPr>
          <w:rFonts w:eastAsia="Times New Roman"/>
          <w:lang w:eastAsia="ko-KR"/>
        </w:rPr>
      </w:pPr>
      <w:r w:rsidRPr="00F82AB6">
        <w:rPr>
          <w:rFonts w:eastAsia="Times New Roman"/>
          <w:lang w:eastAsia="ko-KR"/>
        </w:rPr>
        <w:t>7.</w:t>
      </w:r>
      <w:r w:rsidRPr="00F82AB6">
        <w:rPr>
          <w:rFonts w:eastAsia="Times New Roman"/>
          <w:lang w:eastAsia="ko-KR"/>
        </w:rPr>
        <w:tab/>
        <w:t>Depending on request, the NWDAF or trusted AF VFL server sends Nnwdaf_AnalyticsInfo_Response or Nnwdaf_AnalyticsSubscription_Notify or Naf_Inference_Response/Notify to the consumer (i.e. NWDAF containing AnLF) including the VFL inference results, optionally, VFL accuracy.</w:t>
      </w:r>
    </w:p>
    <w:p w14:paraId="3C3149FD" w14:textId="77777777" w:rsidR="00F82AB6" w:rsidRPr="00F82AB6" w:rsidRDefault="00F82AB6" w:rsidP="00F82AB6">
      <w:pPr>
        <w:overflowPunct w:val="0"/>
        <w:autoSpaceDE w:val="0"/>
        <w:autoSpaceDN w:val="0"/>
        <w:adjustRightInd w:val="0"/>
        <w:ind w:left="568" w:hanging="284"/>
        <w:textAlignment w:val="baseline"/>
        <w:rPr>
          <w:rFonts w:eastAsia="Times New Roman"/>
          <w:lang w:eastAsia="ko-KR"/>
        </w:rPr>
      </w:pPr>
      <w:r w:rsidRPr="00F82AB6">
        <w:rPr>
          <w:rFonts w:eastAsia="Times New Roman"/>
          <w:lang w:eastAsia="ko-KR"/>
        </w:rPr>
        <w:t>8.</w:t>
      </w:r>
      <w:r w:rsidRPr="00F82AB6">
        <w:rPr>
          <w:rFonts w:eastAsia="Times New Roman"/>
          <w:lang w:eastAsia="ko-KR"/>
        </w:rPr>
        <w:tab/>
        <w:t>The NWDAF containing AnLF provides the analytics output to the analytics consumer NF based on the VFL inference results by means of either Nnwdaf_AnalyticsInfo_Response or Nnwdaf_AnalyticsSubscription_Notify, depending on the service used in step 0.</w:t>
      </w:r>
    </w:p>
    <w:p w14:paraId="49F03365" w14:textId="77777777" w:rsidR="00F82AB6" w:rsidRPr="00F82AB6" w:rsidRDefault="00F82AB6" w:rsidP="00F82AB6">
      <w:pPr>
        <w:overflowPunct w:val="0"/>
        <w:autoSpaceDE w:val="0"/>
        <w:autoSpaceDN w:val="0"/>
        <w:adjustRightInd w:val="0"/>
        <w:ind w:left="568" w:hanging="284"/>
        <w:textAlignment w:val="baseline"/>
        <w:rPr>
          <w:rFonts w:eastAsia="Times New Roman"/>
          <w:lang w:eastAsia="ko-KR"/>
        </w:rPr>
      </w:pPr>
      <w:bookmarkStart w:id="12" w:name="_CR6_2H_2_4_2"/>
      <w:bookmarkEnd w:id="12"/>
      <w:r w:rsidRPr="00F82AB6">
        <w:rPr>
          <w:rFonts w:eastAsia="Times New Roman"/>
          <w:lang w:eastAsia="ko-KR"/>
        </w:rPr>
        <w:tab/>
        <w:t>The NWDAF containing AnLF may provide VFL accuracy if the consumer NF provides Analytics Accuracy request in step 0.</w:t>
      </w:r>
    </w:p>
    <w:p w14:paraId="1EF08448" w14:textId="277782AA" w:rsidR="00F82AB6" w:rsidRPr="00F82AB6" w:rsidRDefault="00F82AB6" w:rsidP="00F82AB6">
      <w:pPr>
        <w:keepLines/>
        <w:overflowPunct w:val="0"/>
        <w:autoSpaceDE w:val="0"/>
        <w:autoSpaceDN w:val="0"/>
        <w:adjustRightInd w:val="0"/>
        <w:ind w:left="1135" w:hanging="851"/>
        <w:textAlignment w:val="baseline"/>
        <w:rPr>
          <w:rFonts w:eastAsia="Times New Roman"/>
          <w:lang w:eastAsia="ko-KR"/>
        </w:rPr>
      </w:pPr>
      <w:r w:rsidRPr="00F82AB6">
        <w:rPr>
          <w:rFonts w:eastAsia="Times New Roman"/>
          <w:lang w:eastAsia="ko-KR"/>
        </w:rPr>
        <w:t>NOTE </w:t>
      </w:r>
      <w:del w:id="13" w:author="Interdigital" w:date="2025-03-27T20:29:00Z" w16du:dateUtc="2025-03-28T00:29:00Z">
        <w:r w:rsidRPr="00F82AB6" w:rsidDel="00F66F99">
          <w:rPr>
            <w:rFonts w:eastAsia="Times New Roman"/>
            <w:lang w:eastAsia="ko-KR"/>
          </w:rPr>
          <w:delText>3</w:delText>
        </w:r>
      </w:del>
      <w:ins w:id="14" w:author="Interdigital" w:date="2025-03-27T20:29:00Z" w16du:dateUtc="2025-03-28T00:29:00Z">
        <w:r w:rsidR="00F66F99">
          <w:rPr>
            <w:rFonts w:eastAsiaTheme="minorEastAsia" w:hint="eastAsia"/>
            <w:lang w:eastAsia="ko-KR"/>
          </w:rPr>
          <w:t>4</w:t>
        </w:r>
      </w:ins>
      <w:r w:rsidRPr="00F82AB6">
        <w:rPr>
          <w:rFonts w:eastAsia="Times New Roman"/>
          <w:lang w:eastAsia="ko-KR"/>
        </w:rPr>
        <w:t>:</w:t>
      </w:r>
      <w:r w:rsidRPr="00F82AB6">
        <w:rPr>
          <w:rFonts w:eastAsia="Times New Roman"/>
          <w:lang w:eastAsia="ko-KR"/>
        </w:rPr>
        <w:tab/>
        <w:t>There may be some time delay between the time when the AnLF provides the analytics output to consumer NF and the time when the AnLF provides VFL accuracy, as the labels are collected after making predictions. The analytics result and VFL accuracy may be send in different response messages.</w:t>
      </w:r>
    </w:p>
    <w:p w14:paraId="0FC507F3" w14:textId="77777777" w:rsidR="00F82AB6" w:rsidRDefault="00F82AB6">
      <w:pPr>
        <w:pStyle w:val="Heading5"/>
        <w:rPr>
          <w:rFonts w:eastAsiaTheme="minorEastAsia"/>
          <w:lang w:eastAsia="ko-KR"/>
        </w:rPr>
      </w:pPr>
    </w:p>
    <w:p w14:paraId="007501C2" w14:textId="77777777" w:rsidR="00E965C0" w:rsidRDefault="003A31DC">
      <w:pPr>
        <w:pStyle w:val="1"/>
        <w:pBdr>
          <w:top w:val="single" w:sz="4" w:space="0" w:color="auto"/>
        </w:pBdr>
        <w:rPr>
          <w:lang w:val="en-GB"/>
        </w:rPr>
      </w:pPr>
      <w:r>
        <w:rPr>
          <w:lang w:val="en-GB"/>
        </w:rPr>
        <w:t xml:space="preserve">* * *End of Changes * * * </w:t>
      </w:r>
      <w:r>
        <w:t xml:space="preserve"> </w:t>
      </w:r>
    </w:p>
    <w:p w14:paraId="23D118C4" w14:textId="77777777" w:rsidR="00E965C0" w:rsidRDefault="00E965C0"/>
    <w:sectPr w:rsidR="00E965C0">
      <w:headerReference w:type="even" r:id="rId18"/>
      <w:headerReference w:type="default" r:id="rId19"/>
      <w:headerReference w:type="first" r:id="rId20"/>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BB67BC" w14:textId="77777777" w:rsidR="00DD34B6" w:rsidRDefault="00DD34B6">
      <w:pPr>
        <w:spacing w:after="0"/>
      </w:pPr>
      <w:r>
        <w:separator/>
      </w:r>
    </w:p>
  </w:endnote>
  <w:endnote w:type="continuationSeparator" w:id="0">
    <w:p w14:paraId="6E5F4E20" w14:textId="77777777" w:rsidR="00DD34B6" w:rsidRDefault="00DD34B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default"/>
    <w:sig w:usb0="00000000" w:usb1="00000000"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24AAF0" w14:textId="77777777" w:rsidR="00DD34B6" w:rsidRDefault="00DD34B6">
      <w:pPr>
        <w:spacing w:after="0"/>
      </w:pPr>
      <w:r>
        <w:separator/>
      </w:r>
    </w:p>
  </w:footnote>
  <w:footnote w:type="continuationSeparator" w:id="0">
    <w:p w14:paraId="0F621D13" w14:textId="77777777" w:rsidR="00DD34B6" w:rsidRDefault="00DD34B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08A85F" w14:textId="77777777" w:rsidR="00E965C0" w:rsidRDefault="003A31D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494B13" w14:textId="77777777" w:rsidR="00E965C0" w:rsidRDefault="00E965C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E99D96" w14:textId="77777777" w:rsidR="00E965C0" w:rsidRDefault="003A31D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6598E7" w14:textId="77777777" w:rsidR="00E965C0" w:rsidRDefault="00E965C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34B322D"/>
    <w:multiLevelType w:val="hybridMultilevel"/>
    <w:tmpl w:val="031EFE3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3207397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Ulises Olvera (InterDigital)">
    <w15:presenceInfo w15:providerId="None" w15:userId="Ulises Olvera (InterDigital)"/>
  </w15:person>
  <w15:person w15:author="Interdigital">
    <w15:presenceInfo w15:providerId="None" w15:userId="Interdigital"/>
  </w15:person>
  <w15:person w15:author="InterDigital Inc.">
    <w15:presenceInfo w15:providerId="None" w15:userId="InterDigital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ED"/>
    <w:rsid w:val="00001440"/>
    <w:rsid w:val="000052E2"/>
    <w:rsid w:val="000061F8"/>
    <w:rsid w:val="000065FE"/>
    <w:rsid w:val="00016935"/>
    <w:rsid w:val="00021A30"/>
    <w:rsid w:val="00022E4A"/>
    <w:rsid w:val="0003289A"/>
    <w:rsid w:val="00037185"/>
    <w:rsid w:val="00042D6C"/>
    <w:rsid w:val="00043D41"/>
    <w:rsid w:val="000472D5"/>
    <w:rsid w:val="0004755C"/>
    <w:rsid w:val="0005213B"/>
    <w:rsid w:val="000543F8"/>
    <w:rsid w:val="00056236"/>
    <w:rsid w:val="0006712E"/>
    <w:rsid w:val="00070E09"/>
    <w:rsid w:val="00077B17"/>
    <w:rsid w:val="00084DE1"/>
    <w:rsid w:val="0009203F"/>
    <w:rsid w:val="000A2CE4"/>
    <w:rsid w:val="000A6394"/>
    <w:rsid w:val="000B1201"/>
    <w:rsid w:val="000B187D"/>
    <w:rsid w:val="000B1B33"/>
    <w:rsid w:val="000B2CDE"/>
    <w:rsid w:val="000B7FED"/>
    <w:rsid w:val="000C038A"/>
    <w:rsid w:val="000C2DE1"/>
    <w:rsid w:val="000C44E4"/>
    <w:rsid w:val="000C5A6D"/>
    <w:rsid w:val="000C5A93"/>
    <w:rsid w:val="000C6598"/>
    <w:rsid w:val="000D2BB0"/>
    <w:rsid w:val="000D34CD"/>
    <w:rsid w:val="000D36EC"/>
    <w:rsid w:val="000D44B3"/>
    <w:rsid w:val="000D4C4B"/>
    <w:rsid w:val="000E06F7"/>
    <w:rsid w:val="000E30FC"/>
    <w:rsid w:val="000F25B8"/>
    <w:rsid w:val="000F25CD"/>
    <w:rsid w:val="000F3F26"/>
    <w:rsid w:val="000F3FD6"/>
    <w:rsid w:val="000F68F5"/>
    <w:rsid w:val="001079FE"/>
    <w:rsid w:val="001139FA"/>
    <w:rsid w:val="00113A2F"/>
    <w:rsid w:val="0011480F"/>
    <w:rsid w:val="00123B8D"/>
    <w:rsid w:val="00126DFD"/>
    <w:rsid w:val="00132AAE"/>
    <w:rsid w:val="0014009B"/>
    <w:rsid w:val="00141FE5"/>
    <w:rsid w:val="0014247D"/>
    <w:rsid w:val="00145D43"/>
    <w:rsid w:val="001470BA"/>
    <w:rsid w:val="00147557"/>
    <w:rsid w:val="001500D8"/>
    <w:rsid w:val="00161841"/>
    <w:rsid w:val="00163205"/>
    <w:rsid w:val="001676B3"/>
    <w:rsid w:val="001679D3"/>
    <w:rsid w:val="001732D3"/>
    <w:rsid w:val="00174C5A"/>
    <w:rsid w:val="00186169"/>
    <w:rsid w:val="0018661A"/>
    <w:rsid w:val="00192C46"/>
    <w:rsid w:val="0019320E"/>
    <w:rsid w:val="001A05D2"/>
    <w:rsid w:val="001A08B3"/>
    <w:rsid w:val="001A3395"/>
    <w:rsid w:val="001A6F45"/>
    <w:rsid w:val="001A7B60"/>
    <w:rsid w:val="001B41DE"/>
    <w:rsid w:val="001B50CD"/>
    <w:rsid w:val="001B52F0"/>
    <w:rsid w:val="001B7A65"/>
    <w:rsid w:val="001D12E5"/>
    <w:rsid w:val="001D433E"/>
    <w:rsid w:val="001D490C"/>
    <w:rsid w:val="001E0F81"/>
    <w:rsid w:val="001E2978"/>
    <w:rsid w:val="001E41F3"/>
    <w:rsid w:val="001E4AEB"/>
    <w:rsid w:val="001F060A"/>
    <w:rsid w:val="001F0FFA"/>
    <w:rsid w:val="001F2C32"/>
    <w:rsid w:val="001F7262"/>
    <w:rsid w:val="00201F8F"/>
    <w:rsid w:val="00204411"/>
    <w:rsid w:val="00205753"/>
    <w:rsid w:val="00217A5D"/>
    <w:rsid w:val="0023514D"/>
    <w:rsid w:val="002358D3"/>
    <w:rsid w:val="00250646"/>
    <w:rsid w:val="00254072"/>
    <w:rsid w:val="0026004D"/>
    <w:rsid w:val="00261B17"/>
    <w:rsid w:val="00262ED2"/>
    <w:rsid w:val="002640DD"/>
    <w:rsid w:val="00272233"/>
    <w:rsid w:val="00272BD9"/>
    <w:rsid w:val="00275624"/>
    <w:rsid w:val="00275D12"/>
    <w:rsid w:val="00275DD0"/>
    <w:rsid w:val="00280FE6"/>
    <w:rsid w:val="00284FEB"/>
    <w:rsid w:val="002860C4"/>
    <w:rsid w:val="00287D68"/>
    <w:rsid w:val="00291B56"/>
    <w:rsid w:val="00292EC4"/>
    <w:rsid w:val="00294C7D"/>
    <w:rsid w:val="0029551E"/>
    <w:rsid w:val="002A0B93"/>
    <w:rsid w:val="002B18E6"/>
    <w:rsid w:val="002B1E7D"/>
    <w:rsid w:val="002B5741"/>
    <w:rsid w:val="002B7989"/>
    <w:rsid w:val="002C35E0"/>
    <w:rsid w:val="002C46F0"/>
    <w:rsid w:val="002D5812"/>
    <w:rsid w:val="002D5ED1"/>
    <w:rsid w:val="002E0992"/>
    <w:rsid w:val="002E1D7D"/>
    <w:rsid w:val="002E472E"/>
    <w:rsid w:val="002F5F94"/>
    <w:rsid w:val="0030313C"/>
    <w:rsid w:val="00303DA2"/>
    <w:rsid w:val="00305409"/>
    <w:rsid w:val="00313F03"/>
    <w:rsid w:val="00314751"/>
    <w:rsid w:val="00325151"/>
    <w:rsid w:val="00325424"/>
    <w:rsid w:val="00327818"/>
    <w:rsid w:val="00331577"/>
    <w:rsid w:val="00332EFD"/>
    <w:rsid w:val="0033678A"/>
    <w:rsid w:val="003415D3"/>
    <w:rsid w:val="00341DCD"/>
    <w:rsid w:val="00342648"/>
    <w:rsid w:val="0034334F"/>
    <w:rsid w:val="00350244"/>
    <w:rsid w:val="0035105F"/>
    <w:rsid w:val="003531DF"/>
    <w:rsid w:val="0035409B"/>
    <w:rsid w:val="0035532E"/>
    <w:rsid w:val="00357491"/>
    <w:rsid w:val="003609EF"/>
    <w:rsid w:val="00360A1F"/>
    <w:rsid w:val="0036231A"/>
    <w:rsid w:val="0036739A"/>
    <w:rsid w:val="00370D22"/>
    <w:rsid w:val="00374DD4"/>
    <w:rsid w:val="00380117"/>
    <w:rsid w:val="00380757"/>
    <w:rsid w:val="00386603"/>
    <w:rsid w:val="0038699A"/>
    <w:rsid w:val="00386DAE"/>
    <w:rsid w:val="0039150E"/>
    <w:rsid w:val="00395859"/>
    <w:rsid w:val="003964E1"/>
    <w:rsid w:val="003A2DFD"/>
    <w:rsid w:val="003A31DC"/>
    <w:rsid w:val="003B07AB"/>
    <w:rsid w:val="003B3AE3"/>
    <w:rsid w:val="003B74BA"/>
    <w:rsid w:val="003C0589"/>
    <w:rsid w:val="003C0B4B"/>
    <w:rsid w:val="003C3018"/>
    <w:rsid w:val="003C77CB"/>
    <w:rsid w:val="003D3E34"/>
    <w:rsid w:val="003E1A36"/>
    <w:rsid w:val="003E6375"/>
    <w:rsid w:val="003E637E"/>
    <w:rsid w:val="003F7279"/>
    <w:rsid w:val="00404EB0"/>
    <w:rsid w:val="00405538"/>
    <w:rsid w:val="00410371"/>
    <w:rsid w:val="00421314"/>
    <w:rsid w:val="004237D4"/>
    <w:rsid w:val="004242F1"/>
    <w:rsid w:val="00437503"/>
    <w:rsid w:val="00437787"/>
    <w:rsid w:val="00437A5E"/>
    <w:rsid w:val="00440705"/>
    <w:rsid w:val="00443081"/>
    <w:rsid w:val="004449D3"/>
    <w:rsid w:val="004455E2"/>
    <w:rsid w:val="00446B57"/>
    <w:rsid w:val="00450383"/>
    <w:rsid w:val="00452471"/>
    <w:rsid w:val="00453F2E"/>
    <w:rsid w:val="00457971"/>
    <w:rsid w:val="00464C2C"/>
    <w:rsid w:val="00465946"/>
    <w:rsid w:val="0047487D"/>
    <w:rsid w:val="004818DE"/>
    <w:rsid w:val="0048593F"/>
    <w:rsid w:val="00487AD2"/>
    <w:rsid w:val="00492546"/>
    <w:rsid w:val="00492671"/>
    <w:rsid w:val="00492E6C"/>
    <w:rsid w:val="0049416D"/>
    <w:rsid w:val="00494A99"/>
    <w:rsid w:val="0049577F"/>
    <w:rsid w:val="004961FE"/>
    <w:rsid w:val="004A2643"/>
    <w:rsid w:val="004A6C5B"/>
    <w:rsid w:val="004B75B7"/>
    <w:rsid w:val="004C45B8"/>
    <w:rsid w:val="004C4B71"/>
    <w:rsid w:val="004C5C55"/>
    <w:rsid w:val="004D5B4F"/>
    <w:rsid w:val="004E4654"/>
    <w:rsid w:val="004E4F8B"/>
    <w:rsid w:val="004E56B3"/>
    <w:rsid w:val="004E66FF"/>
    <w:rsid w:val="004E6A79"/>
    <w:rsid w:val="004F6E6B"/>
    <w:rsid w:val="00504688"/>
    <w:rsid w:val="005141D9"/>
    <w:rsid w:val="0051580D"/>
    <w:rsid w:val="0051585A"/>
    <w:rsid w:val="00515C72"/>
    <w:rsid w:val="00523ABB"/>
    <w:rsid w:val="00524265"/>
    <w:rsid w:val="00533AAD"/>
    <w:rsid w:val="00537511"/>
    <w:rsid w:val="00540A56"/>
    <w:rsid w:val="005412F1"/>
    <w:rsid w:val="00541BC4"/>
    <w:rsid w:val="00547111"/>
    <w:rsid w:val="00551C23"/>
    <w:rsid w:val="00556D55"/>
    <w:rsid w:val="00561E86"/>
    <w:rsid w:val="005629ED"/>
    <w:rsid w:val="005649C4"/>
    <w:rsid w:val="005715FF"/>
    <w:rsid w:val="005755F8"/>
    <w:rsid w:val="00576B99"/>
    <w:rsid w:val="00580BA5"/>
    <w:rsid w:val="00581525"/>
    <w:rsid w:val="00585EE6"/>
    <w:rsid w:val="00590A15"/>
    <w:rsid w:val="00592D74"/>
    <w:rsid w:val="00595E44"/>
    <w:rsid w:val="005A3856"/>
    <w:rsid w:val="005B183C"/>
    <w:rsid w:val="005B5F16"/>
    <w:rsid w:val="005B6512"/>
    <w:rsid w:val="005C358A"/>
    <w:rsid w:val="005C4DC2"/>
    <w:rsid w:val="005D49B0"/>
    <w:rsid w:val="005E1B4B"/>
    <w:rsid w:val="005E2C44"/>
    <w:rsid w:val="005E63A3"/>
    <w:rsid w:val="005E6D82"/>
    <w:rsid w:val="005F7D4A"/>
    <w:rsid w:val="0060048B"/>
    <w:rsid w:val="00605312"/>
    <w:rsid w:val="00607411"/>
    <w:rsid w:val="00621188"/>
    <w:rsid w:val="0062197E"/>
    <w:rsid w:val="006257ED"/>
    <w:rsid w:val="00626A33"/>
    <w:rsid w:val="006364EF"/>
    <w:rsid w:val="00640191"/>
    <w:rsid w:val="00640FB6"/>
    <w:rsid w:val="00641060"/>
    <w:rsid w:val="00642D08"/>
    <w:rsid w:val="006436DD"/>
    <w:rsid w:val="00646FCB"/>
    <w:rsid w:val="00652ADF"/>
    <w:rsid w:val="00653DE4"/>
    <w:rsid w:val="00653FB4"/>
    <w:rsid w:val="00657141"/>
    <w:rsid w:val="006644E0"/>
    <w:rsid w:val="00665C47"/>
    <w:rsid w:val="006718F8"/>
    <w:rsid w:val="00673C55"/>
    <w:rsid w:val="00675DEA"/>
    <w:rsid w:val="0068502E"/>
    <w:rsid w:val="00687147"/>
    <w:rsid w:val="006900EB"/>
    <w:rsid w:val="006933C2"/>
    <w:rsid w:val="006945F3"/>
    <w:rsid w:val="00695808"/>
    <w:rsid w:val="006A0734"/>
    <w:rsid w:val="006A5CAB"/>
    <w:rsid w:val="006B1348"/>
    <w:rsid w:val="006B3555"/>
    <w:rsid w:val="006B46FB"/>
    <w:rsid w:val="006B771D"/>
    <w:rsid w:val="006C0E68"/>
    <w:rsid w:val="006C0FE4"/>
    <w:rsid w:val="006C1081"/>
    <w:rsid w:val="006C3A2D"/>
    <w:rsid w:val="006C7F5E"/>
    <w:rsid w:val="006D4B16"/>
    <w:rsid w:val="006E21FB"/>
    <w:rsid w:val="006E6C57"/>
    <w:rsid w:val="006F264A"/>
    <w:rsid w:val="0070200E"/>
    <w:rsid w:val="0070647C"/>
    <w:rsid w:val="00707D57"/>
    <w:rsid w:val="00712888"/>
    <w:rsid w:val="00717A5F"/>
    <w:rsid w:val="00721A32"/>
    <w:rsid w:val="00723086"/>
    <w:rsid w:val="00723734"/>
    <w:rsid w:val="00724BF6"/>
    <w:rsid w:val="00732050"/>
    <w:rsid w:val="007327F8"/>
    <w:rsid w:val="00733972"/>
    <w:rsid w:val="00734387"/>
    <w:rsid w:val="00734FD7"/>
    <w:rsid w:val="00737C9B"/>
    <w:rsid w:val="00751AB5"/>
    <w:rsid w:val="00760D43"/>
    <w:rsid w:val="007630DD"/>
    <w:rsid w:val="0077064F"/>
    <w:rsid w:val="00772A99"/>
    <w:rsid w:val="00772D38"/>
    <w:rsid w:val="00776096"/>
    <w:rsid w:val="00786637"/>
    <w:rsid w:val="00786F35"/>
    <w:rsid w:val="00792235"/>
    <w:rsid w:val="00792342"/>
    <w:rsid w:val="0079374C"/>
    <w:rsid w:val="00796BEE"/>
    <w:rsid w:val="007977A8"/>
    <w:rsid w:val="007A3AB2"/>
    <w:rsid w:val="007A4A87"/>
    <w:rsid w:val="007A500A"/>
    <w:rsid w:val="007A6010"/>
    <w:rsid w:val="007B512A"/>
    <w:rsid w:val="007C2097"/>
    <w:rsid w:val="007C641B"/>
    <w:rsid w:val="007D147E"/>
    <w:rsid w:val="007D368E"/>
    <w:rsid w:val="007D4F1D"/>
    <w:rsid w:val="007D5FE5"/>
    <w:rsid w:val="007D6A07"/>
    <w:rsid w:val="007E551C"/>
    <w:rsid w:val="007E5F11"/>
    <w:rsid w:val="007E7339"/>
    <w:rsid w:val="007E77FD"/>
    <w:rsid w:val="007E781D"/>
    <w:rsid w:val="007F0343"/>
    <w:rsid w:val="007F052F"/>
    <w:rsid w:val="007F0D90"/>
    <w:rsid w:val="007F1ADC"/>
    <w:rsid w:val="007F7259"/>
    <w:rsid w:val="00800C44"/>
    <w:rsid w:val="00800D03"/>
    <w:rsid w:val="008040A8"/>
    <w:rsid w:val="008167AD"/>
    <w:rsid w:val="008167BE"/>
    <w:rsid w:val="0081709E"/>
    <w:rsid w:val="00817597"/>
    <w:rsid w:val="00822CCC"/>
    <w:rsid w:val="0082526D"/>
    <w:rsid w:val="008279FA"/>
    <w:rsid w:val="00832E9F"/>
    <w:rsid w:val="008408DB"/>
    <w:rsid w:val="008449DA"/>
    <w:rsid w:val="008473C3"/>
    <w:rsid w:val="00847AA7"/>
    <w:rsid w:val="008529BF"/>
    <w:rsid w:val="008551ED"/>
    <w:rsid w:val="008577C4"/>
    <w:rsid w:val="00860FE3"/>
    <w:rsid w:val="008626E7"/>
    <w:rsid w:val="00870EE7"/>
    <w:rsid w:val="008820D6"/>
    <w:rsid w:val="008839BA"/>
    <w:rsid w:val="00883B87"/>
    <w:rsid w:val="00884DEE"/>
    <w:rsid w:val="008863B9"/>
    <w:rsid w:val="00893719"/>
    <w:rsid w:val="008943C4"/>
    <w:rsid w:val="008A45A6"/>
    <w:rsid w:val="008B0FCB"/>
    <w:rsid w:val="008B46BD"/>
    <w:rsid w:val="008C127D"/>
    <w:rsid w:val="008C1E1A"/>
    <w:rsid w:val="008C4D24"/>
    <w:rsid w:val="008C4DCE"/>
    <w:rsid w:val="008C7A5A"/>
    <w:rsid w:val="008D3CCC"/>
    <w:rsid w:val="008D4300"/>
    <w:rsid w:val="008D72F4"/>
    <w:rsid w:val="008E07C1"/>
    <w:rsid w:val="008E5D88"/>
    <w:rsid w:val="008F03B8"/>
    <w:rsid w:val="008F0B4A"/>
    <w:rsid w:val="008F0B4D"/>
    <w:rsid w:val="008F2675"/>
    <w:rsid w:val="008F3789"/>
    <w:rsid w:val="008F3819"/>
    <w:rsid w:val="008F64B5"/>
    <w:rsid w:val="008F686C"/>
    <w:rsid w:val="00901305"/>
    <w:rsid w:val="00903182"/>
    <w:rsid w:val="00905566"/>
    <w:rsid w:val="009148DE"/>
    <w:rsid w:val="0092075A"/>
    <w:rsid w:val="0092165C"/>
    <w:rsid w:val="00925062"/>
    <w:rsid w:val="00926D9E"/>
    <w:rsid w:val="009370D0"/>
    <w:rsid w:val="00941E30"/>
    <w:rsid w:val="00943B14"/>
    <w:rsid w:val="009507D2"/>
    <w:rsid w:val="00950C8F"/>
    <w:rsid w:val="009531B0"/>
    <w:rsid w:val="0095614E"/>
    <w:rsid w:val="00963FD6"/>
    <w:rsid w:val="00965633"/>
    <w:rsid w:val="009661B6"/>
    <w:rsid w:val="00971DB4"/>
    <w:rsid w:val="00973DB2"/>
    <w:rsid w:val="009741B3"/>
    <w:rsid w:val="0097425B"/>
    <w:rsid w:val="009748AA"/>
    <w:rsid w:val="009777D9"/>
    <w:rsid w:val="00977EAA"/>
    <w:rsid w:val="009838B9"/>
    <w:rsid w:val="00983F10"/>
    <w:rsid w:val="00984545"/>
    <w:rsid w:val="00990846"/>
    <w:rsid w:val="00991B88"/>
    <w:rsid w:val="00995202"/>
    <w:rsid w:val="009A5753"/>
    <w:rsid w:val="009A579D"/>
    <w:rsid w:val="009A7F24"/>
    <w:rsid w:val="009B1934"/>
    <w:rsid w:val="009B36D1"/>
    <w:rsid w:val="009B3F9D"/>
    <w:rsid w:val="009B6CC0"/>
    <w:rsid w:val="009C152C"/>
    <w:rsid w:val="009C55E4"/>
    <w:rsid w:val="009C59BC"/>
    <w:rsid w:val="009D0323"/>
    <w:rsid w:val="009D0B36"/>
    <w:rsid w:val="009D3134"/>
    <w:rsid w:val="009D63C2"/>
    <w:rsid w:val="009D75A7"/>
    <w:rsid w:val="009E1E97"/>
    <w:rsid w:val="009E25C7"/>
    <w:rsid w:val="009E3297"/>
    <w:rsid w:val="009E6C56"/>
    <w:rsid w:val="009F2407"/>
    <w:rsid w:val="009F28A2"/>
    <w:rsid w:val="009F3E66"/>
    <w:rsid w:val="009F4C0B"/>
    <w:rsid w:val="009F550C"/>
    <w:rsid w:val="009F734F"/>
    <w:rsid w:val="00A003FE"/>
    <w:rsid w:val="00A02636"/>
    <w:rsid w:val="00A11502"/>
    <w:rsid w:val="00A2116A"/>
    <w:rsid w:val="00A21814"/>
    <w:rsid w:val="00A21AC2"/>
    <w:rsid w:val="00A229A2"/>
    <w:rsid w:val="00A22B58"/>
    <w:rsid w:val="00A246B6"/>
    <w:rsid w:val="00A2479F"/>
    <w:rsid w:val="00A24C01"/>
    <w:rsid w:val="00A331CD"/>
    <w:rsid w:val="00A33B32"/>
    <w:rsid w:val="00A4174A"/>
    <w:rsid w:val="00A4259B"/>
    <w:rsid w:val="00A45387"/>
    <w:rsid w:val="00A45EAA"/>
    <w:rsid w:val="00A469C3"/>
    <w:rsid w:val="00A47E70"/>
    <w:rsid w:val="00A50CF0"/>
    <w:rsid w:val="00A5255F"/>
    <w:rsid w:val="00A57156"/>
    <w:rsid w:val="00A57739"/>
    <w:rsid w:val="00A628B2"/>
    <w:rsid w:val="00A64224"/>
    <w:rsid w:val="00A7671C"/>
    <w:rsid w:val="00A76873"/>
    <w:rsid w:val="00A778C2"/>
    <w:rsid w:val="00A803DF"/>
    <w:rsid w:val="00A80492"/>
    <w:rsid w:val="00A81F2C"/>
    <w:rsid w:val="00A95D29"/>
    <w:rsid w:val="00AA1D39"/>
    <w:rsid w:val="00AA2CBC"/>
    <w:rsid w:val="00AA3FC8"/>
    <w:rsid w:val="00AA4BA9"/>
    <w:rsid w:val="00AA4F27"/>
    <w:rsid w:val="00AB7B1C"/>
    <w:rsid w:val="00AC16FF"/>
    <w:rsid w:val="00AC4F35"/>
    <w:rsid w:val="00AC5820"/>
    <w:rsid w:val="00AD0704"/>
    <w:rsid w:val="00AD1260"/>
    <w:rsid w:val="00AD1CD8"/>
    <w:rsid w:val="00AD256B"/>
    <w:rsid w:val="00AD7421"/>
    <w:rsid w:val="00AE05F4"/>
    <w:rsid w:val="00AF1B3C"/>
    <w:rsid w:val="00AF3840"/>
    <w:rsid w:val="00AF5C4E"/>
    <w:rsid w:val="00B03B9C"/>
    <w:rsid w:val="00B05A9F"/>
    <w:rsid w:val="00B1412C"/>
    <w:rsid w:val="00B17CC9"/>
    <w:rsid w:val="00B20A03"/>
    <w:rsid w:val="00B218FF"/>
    <w:rsid w:val="00B258BB"/>
    <w:rsid w:val="00B3360C"/>
    <w:rsid w:val="00B33D16"/>
    <w:rsid w:val="00B43068"/>
    <w:rsid w:val="00B45AE5"/>
    <w:rsid w:val="00B4618F"/>
    <w:rsid w:val="00B56670"/>
    <w:rsid w:val="00B63163"/>
    <w:rsid w:val="00B639AE"/>
    <w:rsid w:val="00B67B97"/>
    <w:rsid w:val="00B75EBD"/>
    <w:rsid w:val="00B7666B"/>
    <w:rsid w:val="00B7711E"/>
    <w:rsid w:val="00B808C0"/>
    <w:rsid w:val="00B80A43"/>
    <w:rsid w:val="00B87F25"/>
    <w:rsid w:val="00B91C3C"/>
    <w:rsid w:val="00B91E42"/>
    <w:rsid w:val="00B91FA6"/>
    <w:rsid w:val="00B94D17"/>
    <w:rsid w:val="00B968C8"/>
    <w:rsid w:val="00B96B3E"/>
    <w:rsid w:val="00B96F09"/>
    <w:rsid w:val="00BA1E28"/>
    <w:rsid w:val="00BA3EC5"/>
    <w:rsid w:val="00BA51D9"/>
    <w:rsid w:val="00BA6F78"/>
    <w:rsid w:val="00BB5DFC"/>
    <w:rsid w:val="00BC0C10"/>
    <w:rsid w:val="00BC1C45"/>
    <w:rsid w:val="00BC254A"/>
    <w:rsid w:val="00BC5456"/>
    <w:rsid w:val="00BD0D83"/>
    <w:rsid w:val="00BD1F93"/>
    <w:rsid w:val="00BD279D"/>
    <w:rsid w:val="00BD6BB8"/>
    <w:rsid w:val="00BE092F"/>
    <w:rsid w:val="00BF35AF"/>
    <w:rsid w:val="00C00716"/>
    <w:rsid w:val="00C10169"/>
    <w:rsid w:val="00C15A94"/>
    <w:rsid w:val="00C3536A"/>
    <w:rsid w:val="00C426B1"/>
    <w:rsid w:val="00C4275C"/>
    <w:rsid w:val="00C42957"/>
    <w:rsid w:val="00C42D8A"/>
    <w:rsid w:val="00C47FD4"/>
    <w:rsid w:val="00C5623D"/>
    <w:rsid w:val="00C57B05"/>
    <w:rsid w:val="00C64304"/>
    <w:rsid w:val="00C66BA2"/>
    <w:rsid w:val="00C676B3"/>
    <w:rsid w:val="00C70D57"/>
    <w:rsid w:val="00C712F6"/>
    <w:rsid w:val="00C811A8"/>
    <w:rsid w:val="00C82B94"/>
    <w:rsid w:val="00C83AEB"/>
    <w:rsid w:val="00C84FFB"/>
    <w:rsid w:val="00C85F9D"/>
    <w:rsid w:val="00C86F54"/>
    <w:rsid w:val="00C870F6"/>
    <w:rsid w:val="00C91FD7"/>
    <w:rsid w:val="00C95985"/>
    <w:rsid w:val="00CA26E8"/>
    <w:rsid w:val="00CA491A"/>
    <w:rsid w:val="00CA55C6"/>
    <w:rsid w:val="00CC1102"/>
    <w:rsid w:val="00CC2F73"/>
    <w:rsid w:val="00CC4304"/>
    <w:rsid w:val="00CC5026"/>
    <w:rsid w:val="00CC6094"/>
    <w:rsid w:val="00CC68D0"/>
    <w:rsid w:val="00CC6AB3"/>
    <w:rsid w:val="00CE3571"/>
    <w:rsid w:val="00CE44D9"/>
    <w:rsid w:val="00CF38B7"/>
    <w:rsid w:val="00CF3FF3"/>
    <w:rsid w:val="00D0036F"/>
    <w:rsid w:val="00D032B2"/>
    <w:rsid w:val="00D03F9A"/>
    <w:rsid w:val="00D06D51"/>
    <w:rsid w:val="00D210E3"/>
    <w:rsid w:val="00D22387"/>
    <w:rsid w:val="00D24991"/>
    <w:rsid w:val="00D31744"/>
    <w:rsid w:val="00D338EC"/>
    <w:rsid w:val="00D35518"/>
    <w:rsid w:val="00D4721C"/>
    <w:rsid w:val="00D50255"/>
    <w:rsid w:val="00D530F6"/>
    <w:rsid w:val="00D54E59"/>
    <w:rsid w:val="00D5592D"/>
    <w:rsid w:val="00D56DE6"/>
    <w:rsid w:val="00D66520"/>
    <w:rsid w:val="00D75496"/>
    <w:rsid w:val="00D75578"/>
    <w:rsid w:val="00D76F06"/>
    <w:rsid w:val="00D806B8"/>
    <w:rsid w:val="00D82614"/>
    <w:rsid w:val="00D83CCA"/>
    <w:rsid w:val="00D84AE9"/>
    <w:rsid w:val="00D84D39"/>
    <w:rsid w:val="00D90DBC"/>
    <w:rsid w:val="00D9124E"/>
    <w:rsid w:val="00D92F57"/>
    <w:rsid w:val="00D92F6A"/>
    <w:rsid w:val="00D95C6C"/>
    <w:rsid w:val="00DA0B03"/>
    <w:rsid w:val="00DA2261"/>
    <w:rsid w:val="00DA317A"/>
    <w:rsid w:val="00DA45F7"/>
    <w:rsid w:val="00DA504F"/>
    <w:rsid w:val="00DA62AF"/>
    <w:rsid w:val="00DA7224"/>
    <w:rsid w:val="00DB07A7"/>
    <w:rsid w:val="00DB0C07"/>
    <w:rsid w:val="00DB12BB"/>
    <w:rsid w:val="00DB1E4D"/>
    <w:rsid w:val="00DB5516"/>
    <w:rsid w:val="00DB6FFC"/>
    <w:rsid w:val="00DC0248"/>
    <w:rsid w:val="00DD12D8"/>
    <w:rsid w:val="00DD2EC9"/>
    <w:rsid w:val="00DD34B6"/>
    <w:rsid w:val="00DE1110"/>
    <w:rsid w:val="00DE34CF"/>
    <w:rsid w:val="00DE3FEC"/>
    <w:rsid w:val="00DF78D4"/>
    <w:rsid w:val="00E00527"/>
    <w:rsid w:val="00E032F7"/>
    <w:rsid w:val="00E04CA5"/>
    <w:rsid w:val="00E11E7C"/>
    <w:rsid w:val="00E13F3D"/>
    <w:rsid w:val="00E22613"/>
    <w:rsid w:val="00E262C8"/>
    <w:rsid w:val="00E277B3"/>
    <w:rsid w:val="00E30061"/>
    <w:rsid w:val="00E34898"/>
    <w:rsid w:val="00E37601"/>
    <w:rsid w:val="00E402A9"/>
    <w:rsid w:val="00E44606"/>
    <w:rsid w:val="00E473FE"/>
    <w:rsid w:val="00E50921"/>
    <w:rsid w:val="00E513FF"/>
    <w:rsid w:val="00E52969"/>
    <w:rsid w:val="00E559CA"/>
    <w:rsid w:val="00E57DF9"/>
    <w:rsid w:val="00E70C6B"/>
    <w:rsid w:val="00E71AA8"/>
    <w:rsid w:val="00E8494C"/>
    <w:rsid w:val="00E90907"/>
    <w:rsid w:val="00E92B15"/>
    <w:rsid w:val="00E954AC"/>
    <w:rsid w:val="00E965C0"/>
    <w:rsid w:val="00EB09B7"/>
    <w:rsid w:val="00EB728F"/>
    <w:rsid w:val="00EC77FE"/>
    <w:rsid w:val="00ED1534"/>
    <w:rsid w:val="00ED6924"/>
    <w:rsid w:val="00ED6ECA"/>
    <w:rsid w:val="00EE0522"/>
    <w:rsid w:val="00EE0B5D"/>
    <w:rsid w:val="00EE1865"/>
    <w:rsid w:val="00EE2621"/>
    <w:rsid w:val="00EE5298"/>
    <w:rsid w:val="00EE7D7C"/>
    <w:rsid w:val="00EF3E53"/>
    <w:rsid w:val="00EF7723"/>
    <w:rsid w:val="00F02C71"/>
    <w:rsid w:val="00F03803"/>
    <w:rsid w:val="00F109F6"/>
    <w:rsid w:val="00F1585D"/>
    <w:rsid w:val="00F16A3E"/>
    <w:rsid w:val="00F229B6"/>
    <w:rsid w:val="00F255D7"/>
    <w:rsid w:val="00F25D98"/>
    <w:rsid w:val="00F300FB"/>
    <w:rsid w:val="00F31DEF"/>
    <w:rsid w:val="00F31FE8"/>
    <w:rsid w:val="00F32C22"/>
    <w:rsid w:val="00F412A4"/>
    <w:rsid w:val="00F41930"/>
    <w:rsid w:val="00F44C4F"/>
    <w:rsid w:val="00F4720E"/>
    <w:rsid w:val="00F51DB5"/>
    <w:rsid w:val="00F53525"/>
    <w:rsid w:val="00F53D1F"/>
    <w:rsid w:val="00F60D64"/>
    <w:rsid w:val="00F66F99"/>
    <w:rsid w:val="00F679D8"/>
    <w:rsid w:val="00F7263C"/>
    <w:rsid w:val="00F75FF7"/>
    <w:rsid w:val="00F768DF"/>
    <w:rsid w:val="00F82AB6"/>
    <w:rsid w:val="00F851D8"/>
    <w:rsid w:val="00F90F54"/>
    <w:rsid w:val="00F93ABD"/>
    <w:rsid w:val="00FA1E42"/>
    <w:rsid w:val="00FA59A0"/>
    <w:rsid w:val="00FB4C2B"/>
    <w:rsid w:val="00FB6386"/>
    <w:rsid w:val="00FC4E4D"/>
    <w:rsid w:val="00FD1107"/>
    <w:rsid w:val="00FD2214"/>
    <w:rsid w:val="00FF0277"/>
    <w:rsid w:val="00FF1B9F"/>
    <w:rsid w:val="00FF32E4"/>
    <w:rsid w:val="00FF48A7"/>
    <w:rsid w:val="49D30BB9"/>
    <w:rsid w:val="51463C8D"/>
    <w:rsid w:val="52272351"/>
    <w:rsid w:val="5DA37F7F"/>
    <w:rsid w:val="62A22BCC"/>
    <w:rsid w:val="64997734"/>
    <w:rsid w:val="675F7C4F"/>
    <w:rsid w:val="6BBA24E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33C71A27"/>
  <w15:docId w15:val="{E6449050-2619-4787-AA70-1BD22B6203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hAnsi="Times New Roman"/>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val="en-GB"/>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rPr>
  </w:style>
  <w:style w:type="paragraph" w:customStyle="1" w:styleId="tdoc-header">
    <w:name w:val="tdoc-header"/>
    <w:qFormat/>
    <w:rPr>
      <w:rFonts w:ascii="Arial" w:hAnsi="Arial"/>
      <w:sz w:val="24"/>
      <w:lang w:val="en-GB"/>
    </w:rPr>
  </w:style>
  <w:style w:type="paragraph" w:customStyle="1" w:styleId="1">
    <w:name w:val="样式1"/>
    <w:basedOn w:val="Normal"/>
    <w:link w:val="10"/>
    <w:qFormat/>
    <w:pPr>
      <w:pBdr>
        <w:top w:val="single" w:sz="4" w:space="1" w:color="auto"/>
        <w:left w:val="single" w:sz="4" w:space="4" w:color="auto"/>
        <w:bottom w:val="single" w:sz="4" w:space="1" w:color="auto"/>
        <w:right w:val="single" w:sz="4" w:space="4" w:color="auto"/>
      </w:pBdr>
      <w:jc w:val="center"/>
    </w:pPr>
    <w:rPr>
      <w:rFonts w:ascii="Arial" w:eastAsiaTheme="minorEastAsia" w:hAnsi="Arial" w:cs="Arial"/>
      <w:b/>
      <w:color w:val="0000FF"/>
      <w:sz w:val="28"/>
      <w:szCs w:val="28"/>
      <w:lang w:val="en-US"/>
    </w:rPr>
  </w:style>
  <w:style w:type="character" w:customStyle="1" w:styleId="10">
    <w:name w:val="样式1 字符"/>
    <w:basedOn w:val="DefaultParagraphFont"/>
    <w:link w:val="1"/>
    <w:qFormat/>
    <w:rPr>
      <w:rFonts w:ascii="Arial" w:eastAsiaTheme="minorEastAsia" w:hAnsi="Arial" w:cs="Arial"/>
      <w:b/>
      <w:color w:val="0000FF"/>
      <w:sz w:val="28"/>
      <w:szCs w:val="28"/>
      <w:lang w:val="en-US"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paragraph" w:styleId="ListParagraph">
    <w:name w:val="List Paragraph"/>
    <w:basedOn w:val="Normal"/>
    <w:uiPriority w:val="34"/>
    <w:qFormat/>
    <w:pPr>
      <w:ind w:firstLineChars="200" w:firstLine="420"/>
    </w:pPr>
  </w:style>
  <w:style w:type="paragraph" w:customStyle="1" w:styleId="Revision1">
    <w:name w:val="Revision1"/>
    <w:hidden/>
    <w:uiPriority w:val="99"/>
    <w:semiHidden/>
    <w:qFormat/>
    <w:rPr>
      <w:rFonts w:ascii="Times New Roman" w:hAnsi="Times New Roman"/>
      <w:lang w:val="en-GB"/>
    </w:rPr>
  </w:style>
  <w:style w:type="character" w:customStyle="1" w:styleId="CRCoverPageZchn">
    <w:name w:val="CR Cover Page Zchn"/>
    <w:link w:val="CRCoverPage"/>
    <w:qFormat/>
    <w:rPr>
      <w:rFonts w:ascii="Arial" w:hAnsi="Arial"/>
      <w:lang w:val="en-GB" w:eastAsia="en-US"/>
    </w:rPr>
  </w:style>
  <w:style w:type="character" w:customStyle="1" w:styleId="B2Char">
    <w:name w:val="B2 Char"/>
    <w:link w:val="B2"/>
    <w:qFormat/>
    <w:rPr>
      <w:rFonts w:ascii="Times New Roman" w:hAnsi="Times New Roman"/>
      <w:lang w:val="en-GB" w:eastAsia="en-US"/>
    </w:rPr>
  </w:style>
  <w:style w:type="character" w:customStyle="1" w:styleId="Heading5Char">
    <w:name w:val="Heading 5 Char"/>
    <w:basedOn w:val="DefaultParagraphFont"/>
    <w:link w:val="Heading5"/>
    <w:qFormat/>
    <w:rPr>
      <w:rFonts w:ascii="Arial" w:hAnsi="Arial"/>
      <w:sz w:val="22"/>
      <w:lang w:val="en-GB" w:eastAsia="en-US"/>
    </w:rPr>
  </w:style>
  <w:style w:type="paragraph" w:styleId="Revision">
    <w:name w:val="Revision"/>
    <w:hidden/>
    <w:uiPriority w:val="99"/>
    <w:unhideWhenUsed/>
    <w:rsid w:val="009F4C0B"/>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6F30945-6CD5-4D35-85D2-56FFFCAD5DAA}">
  <ds:schemaRefs>
    <ds:schemaRef ds:uri="http://schemas.openxmlformats.org/officeDocument/2006/bibliography"/>
  </ds:schemaRefs>
</ds:datastoreItem>
</file>

<file path=customXml/itemProps2.xml><?xml version="1.0" encoding="utf-8"?>
<ds:datastoreItem xmlns:ds="http://schemas.openxmlformats.org/officeDocument/2006/customXml" ds:itemID="{E005807A-B042-44B4-8A5E-37DE34BC52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1162613-9802-4DF8-A6DF-ECC6D1FAF6AF}">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4.xml><?xml version="1.0" encoding="utf-8"?>
<ds:datastoreItem xmlns:ds="http://schemas.openxmlformats.org/officeDocument/2006/customXml" ds:itemID="{4AC3C26B-7A3A-4BB1-9D05-F609B1437A75}">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0</TotalTime>
  <Pages>4</Pages>
  <Words>1498</Words>
  <Characters>8785</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10263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Saad Ahmad</cp:lastModifiedBy>
  <cp:revision>2</cp:revision>
  <cp:lastPrinted>2411-12-31T00:00:00Z</cp:lastPrinted>
  <dcterms:created xsi:type="dcterms:W3CDTF">2025-04-11T13:10:00Z</dcterms:created>
  <dcterms:modified xsi:type="dcterms:W3CDTF">2025-04-11T13:10:00Z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1729068339</vt:lpwstr>
  </property>
  <property fmtid="{D5CDD505-2E9C-101B-9397-08002B2CF9AE}" pid="25" name="KSOProductBuildVer">
    <vt:lpwstr>2052-11.8.2.12085</vt:lpwstr>
  </property>
  <property fmtid="{D5CDD505-2E9C-101B-9397-08002B2CF9AE}" pid="26" name="ICV">
    <vt:lpwstr>CE5EF73F8424483DB2D36A2B99917E75</vt:lpwstr>
  </property>
  <property fmtid="{D5CDD505-2E9C-101B-9397-08002B2CF9AE}" pid="27" name="MSIP_Label_4d2f777e-4347-4fc6-823a-b44ab313546a_Enabled">
    <vt:lpwstr>true</vt:lpwstr>
  </property>
  <property fmtid="{D5CDD505-2E9C-101B-9397-08002B2CF9AE}" pid="28" name="MSIP_Label_4d2f777e-4347-4fc6-823a-b44ab313546a_SetDate">
    <vt:lpwstr>2025-03-25T19:42:04Z</vt:lpwstr>
  </property>
  <property fmtid="{D5CDD505-2E9C-101B-9397-08002B2CF9AE}" pid="29" name="MSIP_Label_4d2f777e-4347-4fc6-823a-b44ab313546a_Method">
    <vt:lpwstr>Standard</vt:lpwstr>
  </property>
  <property fmtid="{D5CDD505-2E9C-101B-9397-08002B2CF9AE}" pid="30" name="MSIP_Label_4d2f777e-4347-4fc6-823a-b44ab313546a_Name">
    <vt:lpwstr>Non-Public</vt:lpwstr>
  </property>
  <property fmtid="{D5CDD505-2E9C-101B-9397-08002B2CF9AE}" pid="31" name="MSIP_Label_4d2f777e-4347-4fc6-823a-b44ab313546a_SiteId">
    <vt:lpwstr>e351b779-f6d5-4e50-8568-80e922d180ae</vt:lpwstr>
  </property>
  <property fmtid="{D5CDD505-2E9C-101B-9397-08002B2CF9AE}" pid="32" name="MSIP_Label_4d2f777e-4347-4fc6-823a-b44ab313546a_ActionId">
    <vt:lpwstr>5a3024cf-c5a1-43ee-bca4-fce023c0d6c1</vt:lpwstr>
  </property>
  <property fmtid="{D5CDD505-2E9C-101B-9397-08002B2CF9AE}" pid="33" name="MSIP_Label_4d2f777e-4347-4fc6-823a-b44ab313546a_ContentBits">
    <vt:lpwstr>0</vt:lpwstr>
  </property>
  <property fmtid="{D5CDD505-2E9C-101B-9397-08002B2CF9AE}" pid="34" name="MSIP_Label_4d2f777e-4347-4fc6-823a-b44ab313546a_Tag">
    <vt:lpwstr>10, 3, 0, 1</vt:lpwstr>
  </property>
  <property fmtid="{D5CDD505-2E9C-101B-9397-08002B2CF9AE}" pid="35" name="ContentTypeId">
    <vt:lpwstr>0x0101006C8E648E97429F4A9C700CA2B719F885</vt:lpwstr>
  </property>
  <property fmtid="{D5CDD505-2E9C-101B-9397-08002B2CF9AE}" pid="36" name="MediaServiceImageTags">
    <vt:lpwstr/>
  </property>
</Properties>
</file>